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062" w:rsidRPr="007046BE" w:rsidRDefault="00D00062" w:rsidP="007046BE">
      <w:pPr>
        <w:jc w:val="center"/>
        <w:rPr>
          <w:rFonts w:ascii="黑体" w:eastAsia="黑体" w:hAnsi="黑体"/>
          <w:sz w:val="32"/>
          <w:szCs w:val="32"/>
        </w:rPr>
      </w:pPr>
      <w:r w:rsidRPr="007046BE">
        <w:rPr>
          <w:rFonts w:ascii="黑体" w:eastAsia="黑体" w:hAnsi="黑体" w:hint="eastAsia"/>
          <w:sz w:val="32"/>
          <w:szCs w:val="32"/>
        </w:rPr>
        <w:t>浙江省中医院</w:t>
      </w:r>
      <w:r w:rsidR="007046BE" w:rsidRPr="007046BE">
        <w:rPr>
          <w:rFonts w:ascii="黑体" w:eastAsia="黑体" w:hAnsi="黑体" w:hint="eastAsia"/>
          <w:sz w:val="32"/>
          <w:szCs w:val="32"/>
        </w:rPr>
        <w:t>制剂中心基础装修改造工程</w:t>
      </w:r>
      <w:r w:rsidRPr="007046BE">
        <w:rPr>
          <w:rFonts w:ascii="黑体" w:eastAsia="黑体" w:hAnsi="黑体" w:hint="eastAsia"/>
          <w:sz w:val="32"/>
          <w:szCs w:val="32"/>
        </w:rPr>
        <w:t>市场调研</w:t>
      </w:r>
      <w:r w:rsidR="002A3E45" w:rsidRPr="007046BE">
        <w:rPr>
          <w:rFonts w:ascii="黑体" w:eastAsia="黑体" w:hAnsi="黑体" w:hint="eastAsia"/>
          <w:sz w:val="32"/>
          <w:szCs w:val="32"/>
        </w:rPr>
        <w:t>内容</w:t>
      </w:r>
    </w:p>
    <w:p w:rsidR="007046BE" w:rsidRDefault="007046BE" w:rsidP="007046BE">
      <w:pPr>
        <w:adjustRightInd w:val="0"/>
        <w:snapToGrid w:val="0"/>
        <w:spacing w:line="360" w:lineRule="auto"/>
        <w:ind w:firstLineChars="200" w:firstLine="482"/>
        <w:rPr>
          <w:rFonts w:ascii="宋体" w:eastAsia="宋体" w:hAnsi="宋体" w:hint="eastAsia"/>
          <w:b/>
          <w:bCs/>
          <w:sz w:val="24"/>
          <w:shd w:val="clear" w:color="auto" w:fill="FFFFFF"/>
        </w:rPr>
      </w:pPr>
    </w:p>
    <w:p w:rsidR="007046BE" w:rsidRPr="007046BE" w:rsidRDefault="007046BE" w:rsidP="007046BE">
      <w:pPr>
        <w:adjustRightInd w:val="0"/>
        <w:snapToGrid w:val="0"/>
        <w:spacing w:line="360" w:lineRule="auto"/>
        <w:ind w:firstLineChars="200" w:firstLine="482"/>
        <w:rPr>
          <w:rFonts w:ascii="宋体" w:eastAsia="宋体" w:hAnsi="宋体"/>
          <w:b/>
          <w:bCs/>
          <w:sz w:val="24"/>
          <w:shd w:val="clear" w:color="auto" w:fill="FFFFFF"/>
        </w:rPr>
      </w:pPr>
      <w:r w:rsidRPr="007046BE">
        <w:rPr>
          <w:rFonts w:ascii="宋体" w:eastAsia="宋体" w:hAnsi="宋体"/>
          <w:b/>
          <w:bCs/>
          <w:sz w:val="24"/>
          <w:shd w:val="clear" w:color="auto" w:fill="FFFFFF"/>
        </w:rPr>
        <w:t>一、工程概况</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sz w:val="24"/>
        </w:rPr>
        <w:t>1、</w:t>
      </w:r>
      <w:r w:rsidRPr="007046BE">
        <w:rPr>
          <w:rFonts w:ascii="宋体" w:eastAsia="宋体" w:hAnsi="宋体" w:hint="eastAsia"/>
          <w:sz w:val="24"/>
        </w:rPr>
        <w:t>本项目为浙江省中医院制剂中心基础装修改造工程，位于浙江中医药大学滨文校区，包括原装修拆除，配套土建改造，水电安装及暖通工程等，具体内容详见图纸、工程量清单并结合现场实际情况进行施工。</w:t>
      </w:r>
    </w:p>
    <w:p w:rsidR="007046BE" w:rsidRPr="007046BE" w:rsidRDefault="007046BE" w:rsidP="007046BE">
      <w:pPr>
        <w:spacing w:line="360" w:lineRule="auto"/>
        <w:ind w:firstLine="420"/>
        <w:rPr>
          <w:rFonts w:ascii="宋体" w:eastAsia="宋体" w:hAnsi="宋体"/>
          <w:sz w:val="24"/>
        </w:rPr>
      </w:pPr>
      <w:r w:rsidRPr="007046BE">
        <w:rPr>
          <w:rFonts w:ascii="宋体" w:eastAsia="宋体" w:hAnsi="宋体" w:hint="eastAsia"/>
          <w:sz w:val="24"/>
        </w:rPr>
        <w:t>工程地点：浙江省中医院。</w:t>
      </w:r>
    </w:p>
    <w:p w:rsidR="007046BE" w:rsidRPr="007046BE" w:rsidRDefault="007046BE" w:rsidP="007046BE">
      <w:pPr>
        <w:numPr>
          <w:ilvl w:val="0"/>
          <w:numId w:val="4"/>
        </w:numPr>
        <w:spacing w:line="360" w:lineRule="auto"/>
        <w:ind w:firstLineChars="200" w:firstLine="480"/>
        <w:rPr>
          <w:rFonts w:ascii="宋体" w:eastAsia="宋体" w:hAnsi="宋体"/>
        </w:rPr>
      </w:pPr>
      <w:r w:rsidRPr="007046BE">
        <w:rPr>
          <w:rFonts w:ascii="宋体" w:eastAsia="宋体" w:hAnsi="宋体"/>
          <w:sz w:val="24"/>
        </w:rPr>
        <w:t>现场条件</w:t>
      </w:r>
    </w:p>
    <w:p w:rsidR="007046BE" w:rsidRPr="007046BE" w:rsidRDefault="007046BE" w:rsidP="007046BE">
      <w:pPr>
        <w:spacing w:line="360" w:lineRule="auto"/>
        <w:ind w:firstLineChars="200" w:firstLine="480"/>
        <w:rPr>
          <w:rFonts w:ascii="宋体" w:eastAsia="宋体" w:hAnsi="宋体"/>
        </w:rPr>
      </w:pPr>
      <w:r w:rsidRPr="007046BE">
        <w:rPr>
          <w:rFonts w:ascii="宋体" w:eastAsia="宋体" w:hAnsi="宋体" w:hint="eastAsia"/>
          <w:sz w:val="24"/>
        </w:rPr>
        <w:t>已具备施工条件，但施工不能影响正常的工作。</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hint="eastAsia"/>
          <w:sz w:val="24"/>
        </w:rPr>
        <w:t>供应商施工应服从采购人的现场管理。为减少改造工程对采购人正常工作的影响，需要间断施工或按采购人管理需要临时调整施工时间等，施工作业环境的种种不利因素，如夜间施工、垃圾装袋外运等等。均需由供应商考虑，并将所需费用包含在本项目报价中。</w:t>
      </w:r>
    </w:p>
    <w:p w:rsidR="007046BE" w:rsidRPr="007046BE" w:rsidRDefault="007046BE" w:rsidP="007046BE">
      <w:pPr>
        <w:adjustRightInd w:val="0"/>
        <w:snapToGrid w:val="0"/>
        <w:spacing w:line="360" w:lineRule="auto"/>
        <w:ind w:firstLineChars="200" w:firstLine="482"/>
        <w:rPr>
          <w:rFonts w:ascii="宋体" w:eastAsia="宋体" w:hAnsi="宋体"/>
          <w:b/>
          <w:bCs/>
          <w:sz w:val="24"/>
          <w:shd w:val="clear" w:color="auto" w:fill="FFFFFF"/>
        </w:rPr>
      </w:pPr>
      <w:r w:rsidRPr="007046BE">
        <w:rPr>
          <w:rFonts w:ascii="宋体" w:eastAsia="宋体" w:hAnsi="宋体" w:hint="eastAsia"/>
          <w:b/>
          <w:bCs/>
          <w:sz w:val="24"/>
          <w:shd w:val="clear" w:color="auto" w:fill="FFFFFF"/>
        </w:rPr>
        <w:t>二</w:t>
      </w:r>
      <w:r w:rsidRPr="007046BE">
        <w:rPr>
          <w:rFonts w:ascii="宋体" w:eastAsia="宋体" w:hAnsi="宋体"/>
          <w:b/>
          <w:bCs/>
          <w:sz w:val="24"/>
          <w:shd w:val="clear" w:color="auto" w:fill="FFFFFF"/>
        </w:rPr>
        <w:t>、采购</w:t>
      </w:r>
      <w:r w:rsidRPr="007046BE">
        <w:rPr>
          <w:rFonts w:ascii="宋体" w:eastAsia="宋体" w:hAnsi="宋体" w:hint="eastAsia"/>
          <w:b/>
          <w:bCs/>
          <w:sz w:val="24"/>
          <w:shd w:val="clear" w:color="auto" w:fill="FFFFFF"/>
        </w:rPr>
        <w:t>范围和</w:t>
      </w:r>
      <w:r w:rsidRPr="007046BE">
        <w:rPr>
          <w:rFonts w:ascii="宋体" w:eastAsia="宋体" w:hAnsi="宋体"/>
          <w:b/>
          <w:bCs/>
          <w:sz w:val="24"/>
          <w:shd w:val="clear" w:color="auto" w:fill="FFFFFF"/>
        </w:rPr>
        <w:t>内容</w:t>
      </w:r>
    </w:p>
    <w:p w:rsidR="007046BE" w:rsidRPr="007046BE" w:rsidRDefault="007046BE" w:rsidP="007046BE">
      <w:pPr>
        <w:spacing w:line="360" w:lineRule="auto"/>
        <w:ind w:firstLine="480"/>
        <w:rPr>
          <w:rFonts w:ascii="宋体" w:eastAsia="宋体" w:hAnsi="宋体"/>
          <w:sz w:val="24"/>
        </w:rPr>
      </w:pPr>
      <w:r w:rsidRPr="007046BE">
        <w:rPr>
          <w:rFonts w:ascii="宋体" w:eastAsia="宋体" w:hAnsi="宋体" w:hint="eastAsia"/>
          <w:sz w:val="24"/>
        </w:rPr>
        <w:t>1、采购范围：</w:t>
      </w:r>
    </w:p>
    <w:p w:rsidR="007046BE" w:rsidRPr="007046BE" w:rsidRDefault="007046BE" w:rsidP="007046BE">
      <w:pPr>
        <w:spacing w:line="360" w:lineRule="auto"/>
        <w:ind w:firstLine="480"/>
        <w:rPr>
          <w:rFonts w:ascii="宋体" w:eastAsia="宋体" w:hAnsi="宋体"/>
          <w:sz w:val="24"/>
        </w:rPr>
      </w:pPr>
      <w:r w:rsidRPr="007046BE">
        <w:rPr>
          <w:rFonts w:ascii="宋体" w:eastAsia="宋体" w:hAnsi="宋体" w:hint="eastAsia"/>
          <w:sz w:val="24"/>
        </w:rPr>
        <w:t>浙江省中医院浙江省中医院制剂中心基础装修改造工程，位于浙江中医药大学滨文校区，包括原装修拆除，配套土建改造，水电安装及暖通工程等，具体内容详见图纸、工程量清单并结合现场实际情况进行施工。</w:t>
      </w:r>
    </w:p>
    <w:p w:rsidR="007046BE" w:rsidRPr="007046BE" w:rsidRDefault="007046BE" w:rsidP="007046BE">
      <w:pPr>
        <w:spacing w:line="360" w:lineRule="auto"/>
        <w:ind w:firstLine="480"/>
        <w:rPr>
          <w:rFonts w:ascii="宋体" w:eastAsia="宋体" w:hAnsi="宋体"/>
          <w:sz w:val="24"/>
        </w:rPr>
      </w:pPr>
      <w:r w:rsidRPr="007046BE">
        <w:rPr>
          <w:rFonts w:ascii="宋体" w:eastAsia="宋体" w:hAnsi="宋体" w:hint="eastAsia"/>
          <w:sz w:val="24"/>
        </w:rPr>
        <w:t>2、工程实施过程，采购人保留局部调整和变更工程内容的权力。</w:t>
      </w:r>
    </w:p>
    <w:p w:rsidR="007046BE" w:rsidRPr="007046BE" w:rsidRDefault="007046BE" w:rsidP="007046BE">
      <w:pPr>
        <w:spacing w:line="360" w:lineRule="auto"/>
        <w:ind w:firstLine="480"/>
        <w:rPr>
          <w:rFonts w:ascii="宋体" w:eastAsia="宋体" w:hAnsi="宋体"/>
          <w:bCs/>
          <w:sz w:val="24"/>
          <w:shd w:val="clear" w:color="auto" w:fill="FFFFFF"/>
        </w:rPr>
      </w:pPr>
      <w:r w:rsidRPr="007046BE">
        <w:rPr>
          <w:rFonts w:ascii="宋体" w:eastAsia="宋体" w:hAnsi="宋体" w:hint="eastAsia"/>
          <w:sz w:val="24"/>
        </w:rPr>
        <w:t>3、</w:t>
      </w:r>
      <w:r w:rsidRPr="007046BE">
        <w:rPr>
          <w:rFonts w:ascii="宋体" w:eastAsia="宋体" w:hAnsi="宋体" w:hint="eastAsia"/>
          <w:bCs/>
          <w:sz w:val="24"/>
          <w:shd w:val="clear" w:color="auto" w:fill="FFFFFF"/>
        </w:rPr>
        <w:t>施工技术基本要求满足现行相关国家标准、技术规范执行。</w:t>
      </w:r>
    </w:p>
    <w:p w:rsidR="007046BE" w:rsidRPr="007046BE" w:rsidRDefault="007046BE" w:rsidP="007046BE">
      <w:pPr>
        <w:adjustRightInd w:val="0"/>
        <w:snapToGrid w:val="0"/>
        <w:spacing w:line="360" w:lineRule="auto"/>
        <w:ind w:firstLineChars="200" w:firstLine="482"/>
        <w:rPr>
          <w:rFonts w:ascii="宋体" w:eastAsia="宋体" w:hAnsi="宋体"/>
          <w:b/>
          <w:bCs/>
          <w:sz w:val="24"/>
          <w:shd w:val="clear" w:color="auto" w:fill="FFFFFF"/>
        </w:rPr>
      </w:pPr>
      <w:r w:rsidRPr="007046BE">
        <w:rPr>
          <w:rFonts w:ascii="宋体" w:eastAsia="宋体" w:hAnsi="宋体"/>
          <w:b/>
          <w:bCs/>
          <w:sz w:val="24"/>
          <w:shd w:val="clear" w:color="auto" w:fill="FFFFFF"/>
        </w:rPr>
        <w:t>三、承包和计价方式</w:t>
      </w:r>
    </w:p>
    <w:p w:rsidR="007046BE" w:rsidRPr="007046BE" w:rsidRDefault="007046BE" w:rsidP="007046BE">
      <w:pPr>
        <w:spacing w:line="360" w:lineRule="auto"/>
        <w:ind w:firstLine="480"/>
        <w:rPr>
          <w:rFonts w:ascii="宋体" w:eastAsia="宋体" w:hAnsi="宋体"/>
          <w:kern w:val="0"/>
          <w:sz w:val="24"/>
        </w:rPr>
      </w:pPr>
      <w:r w:rsidRPr="007046BE">
        <w:rPr>
          <w:rFonts w:ascii="宋体" w:eastAsia="宋体" w:hAnsi="宋体" w:hint="eastAsia"/>
          <w:kern w:val="0"/>
          <w:sz w:val="24"/>
        </w:rPr>
        <w:t>1、承包方式</w:t>
      </w:r>
    </w:p>
    <w:p w:rsidR="007046BE" w:rsidRPr="007046BE" w:rsidRDefault="007046BE" w:rsidP="007046BE">
      <w:pPr>
        <w:spacing w:line="360" w:lineRule="auto"/>
        <w:ind w:firstLine="480"/>
        <w:rPr>
          <w:rFonts w:ascii="宋体" w:eastAsia="宋体" w:hAnsi="宋体"/>
          <w:kern w:val="0"/>
          <w:sz w:val="24"/>
        </w:rPr>
      </w:pPr>
      <w:r w:rsidRPr="007046BE">
        <w:rPr>
          <w:rFonts w:ascii="宋体" w:eastAsia="宋体" w:hAnsi="宋体" w:hint="eastAsia"/>
          <w:kern w:val="0"/>
          <w:sz w:val="24"/>
        </w:rPr>
        <w:t>本工程采用固定综合单价方式承包。承包范围内的工程由承包人包工包料、包检测、包质量、包安全防护、包文明施工、包工期、包验收。</w:t>
      </w:r>
    </w:p>
    <w:p w:rsidR="007046BE" w:rsidRPr="007046BE" w:rsidRDefault="007046BE" w:rsidP="007046BE">
      <w:pPr>
        <w:spacing w:line="360" w:lineRule="auto"/>
        <w:ind w:firstLine="480"/>
        <w:rPr>
          <w:rFonts w:ascii="宋体" w:eastAsia="宋体" w:hAnsi="宋体"/>
          <w:kern w:val="0"/>
          <w:sz w:val="24"/>
        </w:rPr>
      </w:pPr>
      <w:r w:rsidRPr="007046BE">
        <w:rPr>
          <w:rFonts w:ascii="宋体" w:eastAsia="宋体" w:hAnsi="宋体" w:hint="eastAsia"/>
          <w:kern w:val="0"/>
          <w:sz w:val="24"/>
        </w:rPr>
        <w:t>2、计价方式</w:t>
      </w:r>
    </w:p>
    <w:p w:rsidR="007046BE" w:rsidRPr="007046BE" w:rsidRDefault="007046BE" w:rsidP="007046BE">
      <w:pPr>
        <w:spacing w:line="360" w:lineRule="auto"/>
        <w:ind w:firstLine="480"/>
        <w:rPr>
          <w:rFonts w:ascii="宋体" w:eastAsia="宋体" w:hAnsi="宋体"/>
          <w:kern w:val="0"/>
          <w:sz w:val="24"/>
        </w:rPr>
      </w:pPr>
      <w:r w:rsidRPr="007046BE">
        <w:rPr>
          <w:rFonts w:ascii="宋体" w:eastAsia="宋体" w:hAnsi="宋体" w:hint="eastAsia"/>
          <w:kern w:val="0"/>
          <w:sz w:val="24"/>
        </w:rPr>
        <w:t>采用工程量清单方式计价，工程量按实结算。建设工程安全防护、文明施工措施费用不得作为竞争性费用，其他措施项目费按本项目报价包干，不再调整。</w:t>
      </w:r>
    </w:p>
    <w:p w:rsidR="007046BE" w:rsidRPr="007046BE" w:rsidRDefault="007046BE" w:rsidP="007046BE">
      <w:pPr>
        <w:spacing w:line="360" w:lineRule="auto"/>
        <w:ind w:firstLine="480"/>
        <w:rPr>
          <w:rFonts w:ascii="宋体" w:eastAsia="宋体" w:hAnsi="宋体"/>
          <w:kern w:val="0"/>
          <w:sz w:val="24"/>
        </w:rPr>
      </w:pPr>
      <w:r w:rsidRPr="007046BE">
        <w:rPr>
          <w:rFonts w:ascii="宋体" w:eastAsia="宋体" w:hAnsi="宋体" w:hint="eastAsia"/>
          <w:kern w:val="0"/>
          <w:sz w:val="24"/>
        </w:rPr>
        <w:t>3、采购人有权对工程内容、数量等作出调整，不论增减，供应商都应无条件服从。因工程量变化引起的成本差异，由供应商在报价中综合考虑，供应商不</w:t>
      </w:r>
      <w:r w:rsidRPr="007046BE">
        <w:rPr>
          <w:rFonts w:ascii="宋体" w:eastAsia="宋体" w:hAnsi="宋体" w:hint="eastAsia"/>
          <w:kern w:val="0"/>
          <w:sz w:val="24"/>
        </w:rPr>
        <w:lastRenderedPageBreak/>
        <w:t>得以任何理由提出额外付款或延长工期等的要求。若有此类要求，采购人将不作任何答复与考虑。</w:t>
      </w:r>
    </w:p>
    <w:p w:rsidR="007046BE" w:rsidRPr="007046BE" w:rsidRDefault="007046BE" w:rsidP="007046BE">
      <w:pPr>
        <w:adjustRightInd w:val="0"/>
        <w:snapToGrid w:val="0"/>
        <w:spacing w:line="360" w:lineRule="auto"/>
        <w:ind w:firstLineChars="200" w:firstLine="482"/>
        <w:rPr>
          <w:rFonts w:ascii="宋体" w:eastAsia="宋体" w:hAnsi="宋体"/>
          <w:b/>
          <w:bCs/>
          <w:sz w:val="24"/>
          <w:shd w:val="clear" w:color="auto" w:fill="FFFFFF"/>
        </w:rPr>
      </w:pPr>
      <w:r w:rsidRPr="007046BE">
        <w:rPr>
          <w:rFonts w:ascii="宋体" w:eastAsia="宋体" w:hAnsi="宋体" w:hint="eastAsia"/>
          <w:b/>
          <w:bCs/>
          <w:sz w:val="24"/>
          <w:shd w:val="clear" w:color="auto" w:fill="FFFFFF"/>
        </w:rPr>
        <w:t>四、技术标准和要求</w:t>
      </w:r>
    </w:p>
    <w:p w:rsidR="007046BE" w:rsidRPr="007046BE" w:rsidRDefault="007046BE" w:rsidP="007046BE">
      <w:pPr>
        <w:spacing w:line="360" w:lineRule="auto"/>
        <w:ind w:firstLineChars="200" w:firstLine="482"/>
        <w:rPr>
          <w:rFonts w:ascii="宋体" w:eastAsia="宋体" w:hAnsi="宋体"/>
          <w:b/>
          <w:bCs/>
          <w:sz w:val="24"/>
        </w:rPr>
      </w:pPr>
      <w:r w:rsidRPr="007046BE">
        <w:rPr>
          <w:rFonts w:ascii="宋体" w:eastAsia="宋体" w:hAnsi="宋体" w:hint="eastAsia"/>
          <w:b/>
          <w:bCs/>
          <w:sz w:val="24"/>
        </w:rPr>
        <w:t>（一）工程实施的技术标准和规范一般规定</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hint="eastAsia"/>
          <w:sz w:val="24"/>
        </w:rPr>
        <w:t>1、除本技术要求另有规定外，所有材料、设备和工程的质量均应符合采购时国家和项目所在地已颁布标准、规范的相应规定和要求，其中与本技术要求不一致时以要求高的为准。</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hint="eastAsia"/>
          <w:sz w:val="24"/>
        </w:rPr>
        <w:t>2、本技术条款另有规定外，成交人施工所用的材料、设备、施工工艺和工程质量的检验和验收应符合本技术条款中引用的国家和行业颁布的技术标准和规程规范规定的技术要求。</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hint="eastAsia"/>
          <w:sz w:val="24"/>
        </w:rPr>
        <w:t>3、当本技术条款的内容与所引用的标准和规程规范的规定有矛盾时，应以采购人指示为准。</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hint="eastAsia"/>
          <w:sz w:val="24"/>
        </w:rPr>
        <w:t>4、技术条款中有关涉及工程安全的规定，必须严格遵守国家和行业的标准，遇有矛盾时应由采购人按国家和行业标准的规定进行修正。</w:t>
      </w:r>
    </w:p>
    <w:p w:rsidR="007046BE" w:rsidRPr="007046BE" w:rsidRDefault="007046BE" w:rsidP="007046BE">
      <w:pPr>
        <w:spacing w:line="360" w:lineRule="auto"/>
        <w:ind w:firstLineChars="200" w:firstLine="480"/>
        <w:rPr>
          <w:rFonts w:ascii="宋体" w:eastAsia="宋体" w:hAnsi="宋体"/>
          <w:sz w:val="24"/>
        </w:rPr>
      </w:pPr>
      <w:r w:rsidRPr="007046BE">
        <w:rPr>
          <w:rFonts w:ascii="宋体" w:eastAsia="宋体" w:hAnsi="宋体" w:hint="eastAsia"/>
          <w:sz w:val="24"/>
        </w:rPr>
        <w:t>5、本采购项目采用的材料、设备、施工工艺、检验检测标准和方法、验收等均须符合本工程施工图等设计文件的要求，并按现行的国家标准、相关技术规范、相关法律法规等实施。</w:t>
      </w:r>
    </w:p>
    <w:p w:rsidR="007046BE" w:rsidRPr="007046BE" w:rsidRDefault="007046BE" w:rsidP="007046BE">
      <w:pPr>
        <w:spacing w:line="360" w:lineRule="auto"/>
        <w:ind w:firstLineChars="175" w:firstLine="422"/>
        <w:rPr>
          <w:rFonts w:ascii="宋体" w:eastAsia="宋体" w:hAnsi="宋体"/>
          <w:b/>
          <w:bCs/>
          <w:sz w:val="24"/>
        </w:rPr>
      </w:pPr>
      <w:r w:rsidRPr="007046BE">
        <w:rPr>
          <w:rFonts w:ascii="宋体" w:eastAsia="宋体" w:hAnsi="宋体" w:hint="eastAsia"/>
          <w:b/>
          <w:bCs/>
          <w:sz w:val="24"/>
        </w:rPr>
        <w:t>（二）本工程施工、验收、材料的选用必须符合施工图纸、法律、法规相关要求和现行的相关标准、技术规范。</w:t>
      </w:r>
    </w:p>
    <w:p w:rsidR="007046BE" w:rsidRPr="007046BE" w:rsidRDefault="007046BE" w:rsidP="007046BE">
      <w:pPr>
        <w:spacing w:line="360" w:lineRule="auto"/>
        <w:ind w:firstLineChars="200" w:firstLine="480"/>
        <w:jc w:val="left"/>
        <w:rPr>
          <w:rFonts w:ascii="宋体" w:eastAsia="宋体" w:hAnsi="宋体"/>
          <w:sz w:val="24"/>
        </w:rPr>
      </w:pPr>
      <w:r w:rsidRPr="007046BE">
        <w:rPr>
          <w:rFonts w:ascii="宋体" w:eastAsia="宋体" w:hAnsi="宋体" w:hint="eastAsia"/>
          <w:sz w:val="24"/>
        </w:rPr>
        <w:t>其他相关要求：供应商须遵守采购人的施工安全管理制度以及其他相关管理制度，确保施工项目的安全、高效、顺利进行，满足业主的日常需求，防范消防等安全事件的发生。采购人的管理部门有权对施工项目的组织和实施进行监督、检查，并提出整改要求，但此类监督检查并不解除供应商对施工项目应负的全部责任，如供应商不按要求整改或整改后仍不符合采购人的规定，采购人可从工程进度款或履约保证金中酌情扣罚，情节严重的，可解除合同，给采购人造成的全部损失由供应商承担，并可拒绝该供应商继续参与采购人其他项目的采购活动。</w:t>
      </w:r>
    </w:p>
    <w:p w:rsidR="007046BE" w:rsidRPr="007046BE" w:rsidRDefault="007046BE" w:rsidP="007046BE">
      <w:pPr>
        <w:spacing w:line="360" w:lineRule="auto"/>
        <w:ind w:firstLineChars="200" w:firstLine="480"/>
        <w:jc w:val="left"/>
        <w:rPr>
          <w:rFonts w:ascii="宋体" w:eastAsia="宋体" w:hAnsi="宋体"/>
          <w:sz w:val="24"/>
        </w:rPr>
      </w:pPr>
      <w:r w:rsidRPr="007046BE">
        <w:rPr>
          <w:rFonts w:ascii="宋体" w:eastAsia="宋体" w:hAnsi="宋体" w:hint="eastAsia"/>
          <w:sz w:val="24"/>
        </w:rPr>
        <w:t>以上与施工相关的管理要求所需要的费用包含在各综合单价、合价和磋商总报价中。</w:t>
      </w:r>
    </w:p>
    <w:p w:rsidR="007046BE" w:rsidRPr="007046BE" w:rsidRDefault="007046BE" w:rsidP="007046BE">
      <w:pPr>
        <w:snapToGrid w:val="0"/>
        <w:spacing w:line="360" w:lineRule="auto"/>
        <w:ind w:firstLineChars="196" w:firstLine="472"/>
        <w:rPr>
          <w:rFonts w:ascii="宋体" w:eastAsia="宋体" w:hAnsi="宋体"/>
          <w:b/>
          <w:bCs/>
          <w:sz w:val="24"/>
        </w:rPr>
      </w:pPr>
      <w:r w:rsidRPr="007046BE">
        <w:rPr>
          <w:rFonts w:ascii="宋体" w:eastAsia="宋体" w:hAnsi="宋体" w:hint="eastAsia"/>
          <w:b/>
          <w:bCs/>
          <w:sz w:val="24"/>
        </w:rPr>
        <w:t>（三）材料基本技术要求</w:t>
      </w:r>
    </w:p>
    <w:p w:rsidR="007046BE" w:rsidRPr="007046BE" w:rsidRDefault="007046BE" w:rsidP="007046BE">
      <w:pPr>
        <w:spacing w:line="360" w:lineRule="auto"/>
        <w:ind w:firstLineChars="196" w:firstLine="470"/>
        <w:rPr>
          <w:rFonts w:ascii="宋体" w:eastAsia="宋体" w:hAnsi="宋体"/>
          <w:sz w:val="24"/>
        </w:rPr>
      </w:pPr>
      <w:r w:rsidRPr="007046BE">
        <w:rPr>
          <w:rFonts w:ascii="宋体" w:eastAsia="宋体" w:hAnsi="宋体" w:hint="eastAsia"/>
          <w:sz w:val="24"/>
        </w:rPr>
        <w:lastRenderedPageBreak/>
        <w:t>1、工程用一切材料设备均应满足设计文件的要求，并得到采购人认可，且必须符合国家标准和规范。</w:t>
      </w:r>
    </w:p>
    <w:p w:rsidR="007046BE" w:rsidRPr="007046BE" w:rsidRDefault="007046BE" w:rsidP="007046BE">
      <w:pPr>
        <w:spacing w:line="360" w:lineRule="auto"/>
        <w:ind w:firstLineChars="196" w:firstLine="470"/>
        <w:rPr>
          <w:rFonts w:ascii="宋体" w:eastAsia="宋体" w:hAnsi="宋体"/>
          <w:sz w:val="24"/>
        </w:rPr>
      </w:pPr>
      <w:r w:rsidRPr="007046BE">
        <w:rPr>
          <w:rFonts w:ascii="宋体" w:eastAsia="宋体" w:hAnsi="宋体" w:hint="eastAsia"/>
          <w:sz w:val="24"/>
        </w:rPr>
        <w:t>2、供应商成交后在材料进场前应向采购人提交产品说明（中文）、合格证、样品、装箱单、图纸等相关资料，并得到认可。</w:t>
      </w:r>
    </w:p>
    <w:p w:rsidR="007046BE" w:rsidRPr="007046BE" w:rsidRDefault="007046BE" w:rsidP="007046BE">
      <w:pPr>
        <w:spacing w:line="360" w:lineRule="auto"/>
        <w:ind w:firstLineChars="196" w:firstLine="470"/>
        <w:rPr>
          <w:rFonts w:ascii="宋体" w:eastAsia="宋体" w:hAnsi="宋体"/>
          <w:sz w:val="24"/>
        </w:rPr>
      </w:pPr>
      <w:r w:rsidRPr="007046BE">
        <w:rPr>
          <w:rFonts w:ascii="宋体" w:eastAsia="宋体" w:hAnsi="宋体" w:hint="eastAsia"/>
          <w:sz w:val="24"/>
        </w:rPr>
        <w:t>3、所有由供应商采购的设备、材料，要求同类产品的不同规格尽可能采购同一个品牌，如同一品牌中没有所需规格的，与采购人协商解决。</w:t>
      </w:r>
    </w:p>
    <w:p w:rsidR="007046BE" w:rsidRPr="007046BE" w:rsidRDefault="007046BE" w:rsidP="007046BE">
      <w:pPr>
        <w:spacing w:line="360" w:lineRule="auto"/>
        <w:ind w:firstLineChars="196" w:firstLine="470"/>
        <w:rPr>
          <w:rFonts w:ascii="宋体" w:eastAsia="宋体" w:hAnsi="宋体"/>
          <w:sz w:val="24"/>
        </w:rPr>
      </w:pPr>
      <w:r w:rsidRPr="007046BE">
        <w:rPr>
          <w:rFonts w:ascii="宋体" w:eastAsia="宋体" w:hAnsi="宋体" w:hint="eastAsia"/>
          <w:sz w:val="24"/>
        </w:rPr>
        <w:t>4、本采购项目采用的材料、设备、施工、检验检测、验收等均须符合本工程施工图等设计文件的要求，并按现行的国家标准、相关技术规范等实施。</w:t>
      </w:r>
    </w:p>
    <w:p w:rsidR="007046BE" w:rsidRPr="007046BE" w:rsidRDefault="007046BE" w:rsidP="007046BE">
      <w:pPr>
        <w:spacing w:line="360" w:lineRule="auto"/>
        <w:ind w:firstLineChars="196" w:firstLine="470"/>
        <w:rPr>
          <w:rFonts w:ascii="宋体" w:eastAsia="宋体" w:hAnsi="宋体"/>
          <w:sz w:val="24"/>
        </w:rPr>
      </w:pPr>
      <w:r w:rsidRPr="007046BE">
        <w:rPr>
          <w:rFonts w:ascii="宋体" w:eastAsia="宋体" w:hAnsi="宋体" w:hint="eastAsia"/>
          <w:sz w:val="24"/>
        </w:rPr>
        <w:t>5、供应商所选用的施工材料品牌、系列及型号均不得低于采购人现有所使用的档次。</w:t>
      </w:r>
    </w:p>
    <w:p w:rsidR="007046BE" w:rsidRPr="007046BE" w:rsidRDefault="007046BE" w:rsidP="007046BE">
      <w:pPr>
        <w:adjustRightInd w:val="0"/>
        <w:snapToGrid w:val="0"/>
        <w:spacing w:line="360" w:lineRule="auto"/>
        <w:ind w:firstLineChars="200" w:firstLine="482"/>
        <w:rPr>
          <w:rFonts w:ascii="宋体" w:eastAsia="宋体" w:hAnsi="宋体"/>
          <w:b/>
          <w:bCs/>
          <w:sz w:val="24"/>
          <w:shd w:val="clear" w:color="auto" w:fill="FFFFFF"/>
        </w:rPr>
      </w:pPr>
      <w:r w:rsidRPr="007046BE">
        <w:rPr>
          <w:rFonts w:ascii="宋体" w:eastAsia="宋体" w:hAnsi="宋体" w:hint="eastAsia"/>
          <w:b/>
          <w:bCs/>
          <w:sz w:val="24"/>
          <w:shd w:val="clear" w:color="auto" w:fill="FFFFFF"/>
        </w:rPr>
        <w:t>五、质量保证</w:t>
      </w:r>
    </w:p>
    <w:p w:rsidR="007046BE" w:rsidRPr="007046BE" w:rsidRDefault="007046BE" w:rsidP="007046BE">
      <w:pPr>
        <w:spacing w:line="360" w:lineRule="auto"/>
        <w:ind w:firstLineChars="200" w:firstLine="482"/>
        <w:rPr>
          <w:rFonts w:ascii="宋体" w:eastAsia="宋体" w:hAnsi="宋体"/>
          <w:b/>
          <w:sz w:val="24"/>
        </w:rPr>
      </w:pPr>
      <w:r w:rsidRPr="007046BE">
        <w:rPr>
          <w:rFonts w:ascii="宋体" w:eastAsia="宋体" w:hAnsi="宋体" w:hint="eastAsia"/>
          <w:b/>
          <w:sz w:val="24"/>
        </w:rPr>
        <w:t>1、质保期：本项目竣工验收合格交付采购人使用之日起不少于</w:t>
      </w:r>
      <w:r w:rsidRPr="007046BE">
        <w:rPr>
          <w:rFonts w:ascii="宋体" w:eastAsia="宋体" w:hAnsi="宋体" w:hint="eastAsia"/>
          <w:b/>
          <w:sz w:val="24"/>
          <w:u w:val="single"/>
        </w:rPr>
        <w:t>2</w:t>
      </w:r>
      <w:r w:rsidRPr="007046BE">
        <w:rPr>
          <w:rFonts w:ascii="宋体" w:eastAsia="宋体" w:hAnsi="宋体" w:hint="eastAsia"/>
          <w:b/>
          <w:sz w:val="24"/>
        </w:rPr>
        <w:t>年；</w:t>
      </w:r>
    </w:p>
    <w:p w:rsidR="007046BE" w:rsidRPr="007046BE" w:rsidRDefault="007046BE" w:rsidP="007046BE">
      <w:pPr>
        <w:spacing w:line="360" w:lineRule="auto"/>
        <w:ind w:firstLineChars="200" w:firstLine="480"/>
        <w:rPr>
          <w:rFonts w:ascii="宋体" w:eastAsia="宋体" w:hAnsi="宋体" w:cs="Arial"/>
          <w:kern w:val="0"/>
          <w:sz w:val="24"/>
        </w:rPr>
      </w:pPr>
      <w:r w:rsidRPr="007046BE">
        <w:rPr>
          <w:rFonts w:ascii="宋体" w:eastAsia="宋体" w:hAnsi="宋体" w:hint="eastAsia"/>
          <w:sz w:val="24"/>
        </w:rPr>
        <w:t>2、售后服务：</w:t>
      </w:r>
      <w:r w:rsidRPr="007046BE">
        <w:rPr>
          <w:rFonts w:ascii="宋体" w:eastAsia="宋体" w:hAnsi="宋体" w:cs="Arial" w:hint="eastAsia"/>
          <w:kern w:val="0"/>
          <w:sz w:val="24"/>
        </w:rPr>
        <w:t>供应商需提供24小时售后服务，且维修人员须在接到维修电话后2小时内赶到现场提供维修服务，维修点需提供足够的备件以适应采购人维修需求。</w:t>
      </w:r>
    </w:p>
    <w:p w:rsidR="007046BE" w:rsidRPr="007046BE" w:rsidRDefault="007046BE" w:rsidP="007046BE">
      <w:pPr>
        <w:adjustRightInd w:val="0"/>
        <w:snapToGrid w:val="0"/>
        <w:spacing w:line="360" w:lineRule="auto"/>
        <w:ind w:firstLineChars="200" w:firstLine="482"/>
        <w:rPr>
          <w:rFonts w:ascii="宋体" w:eastAsia="宋体" w:hAnsi="宋体"/>
          <w:b/>
          <w:bCs/>
          <w:sz w:val="24"/>
          <w:shd w:val="clear" w:color="auto" w:fill="FFFFFF"/>
        </w:rPr>
      </w:pPr>
      <w:r w:rsidRPr="007046BE">
        <w:rPr>
          <w:rFonts w:ascii="宋体" w:eastAsia="宋体" w:hAnsi="宋体" w:hint="eastAsia"/>
          <w:b/>
          <w:bCs/>
          <w:sz w:val="24"/>
          <w:shd w:val="clear" w:color="auto" w:fill="FFFFFF"/>
        </w:rPr>
        <w:t>六、</w:t>
      </w:r>
      <w:r w:rsidRPr="007046BE">
        <w:rPr>
          <w:rFonts w:ascii="宋体" w:eastAsia="宋体" w:hAnsi="宋体"/>
          <w:b/>
          <w:bCs/>
          <w:sz w:val="24"/>
          <w:shd w:val="clear" w:color="auto" w:fill="FFFFFF"/>
        </w:rPr>
        <w:t>合同签订注意事项</w:t>
      </w:r>
    </w:p>
    <w:p w:rsidR="007046BE" w:rsidRPr="007046BE" w:rsidRDefault="007046BE" w:rsidP="007046BE">
      <w:pPr>
        <w:spacing w:line="360" w:lineRule="auto"/>
        <w:ind w:firstLineChars="200" w:firstLine="480"/>
        <w:rPr>
          <w:rFonts w:ascii="宋体" w:eastAsia="宋体" w:hAnsi="宋体"/>
          <w:bCs/>
          <w:sz w:val="24"/>
        </w:rPr>
      </w:pPr>
      <w:r w:rsidRPr="007046BE">
        <w:rPr>
          <w:rFonts w:ascii="宋体" w:eastAsia="宋体" w:hAnsi="宋体" w:hint="eastAsia"/>
          <w:bCs/>
          <w:sz w:val="24"/>
        </w:rPr>
        <w:t>1、</w:t>
      </w:r>
      <w:r w:rsidRPr="007046BE">
        <w:rPr>
          <w:rFonts w:ascii="宋体" w:eastAsia="宋体" w:hAnsi="宋体"/>
          <w:bCs/>
          <w:sz w:val="24"/>
        </w:rPr>
        <w:t>供应商应充分理解施工承包合同条款中的内容，应对该施工承包合同文本中的条款或内容作全面地响应。对施工承包合同文本中的主要条款或内容所作的任何实质性修改将不予接受。供应商应在收到成交通知书后</w:t>
      </w:r>
      <w:r w:rsidRPr="007046BE">
        <w:rPr>
          <w:rFonts w:ascii="宋体" w:eastAsia="宋体" w:hAnsi="宋体" w:hint="eastAsia"/>
          <w:bCs/>
          <w:sz w:val="24"/>
        </w:rPr>
        <w:t>采购人要求的时间</w:t>
      </w:r>
      <w:r w:rsidRPr="007046BE">
        <w:rPr>
          <w:rFonts w:ascii="宋体" w:eastAsia="宋体" w:hAnsi="宋体"/>
          <w:bCs/>
          <w:sz w:val="24"/>
        </w:rPr>
        <w:t>内，派代表前来履行签订工程合同、廉政责任书及安全责任书等手续。</w:t>
      </w:r>
    </w:p>
    <w:p w:rsidR="007046BE" w:rsidRPr="007046BE" w:rsidRDefault="007046BE" w:rsidP="007046BE">
      <w:pPr>
        <w:spacing w:beforeLines="50" w:afterLines="50" w:line="360" w:lineRule="auto"/>
        <w:ind w:firstLine="495"/>
        <w:jc w:val="left"/>
        <w:rPr>
          <w:rFonts w:ascii="宋体" w:eastAsia="宋体" w:hAnsi="宋体"/>
          <w:b/>
          <w:sz w:val="24"/>
        </w:rPr>
      </w:pPr>
      <w:r w:rsidRPr="007046BE">
        <w:rPr>
          <w:rFonts w:ascii="宋体" w:eastAsia="宋体" w:hAnsi="宋体" w:hint="eastAsia"/>
          <w:b/>
          <w:sz w:val="24"/>
        </w:rPr>
        <w:t>七、工程量清单编制说明及工程量清单（附件）</w:t>
      </w:r>
    </w:p>
    <w:p w:rsidR="00D00062" w:rsidRPr="007046BE" w:rsidRDefault="00D00062" w:rsidP="00D00062">
      <w:pPr>
        <w:rPr>
          <w:rFonts w:ascii="宋体" w:eastAsia="宋体" w:hAnsi="宋体"/>
          <w:sz w:val="28"/>
          <w:szCs w:val="28"/>
        </w:rPr>
      </w:pPr>
    </w:p>
    <w:p w:rsidR="00D00062" w:rsidRPr="00D00062" w:rsidRDefault="00D00062" w:rsidP="002A3E45">
      <w:pPr>
        <w:rPr>
          <w:rFonts w:ascii="仿宋" w:eastAsia="仿宋" w:hAnsi="仿宋"/>
          <w:sz w:val="28"/>
          <w:szCs w:val="28"/>
        </w:rPr>
      </w:pPr>
    </w:p>
    <w:p w:rsidR="00546EBF" w:rsidRPr="00D00062" w:rsidRDefault="00546EBF" w:rsidP="00D00062">
      <w:pPr>
        <w:rPr>
          <w:rFonts w:ascii="仿宋" w:eastAsia="仿宋" w:hAnsi="仿宋"/>
          <w:sz w:val="28"/>
          <w:szCs w:val="28"/>
        </w:rPr>
      </w:pPr>
      <w:bookmarkStart w:id="0" w:name="_GoBack"/>
      <w:bookmarkEnd w:id="0"/>
    </w:p>
    <w:sectPr w:rsidR="00546EBF" w:rsidRPr="00D00062" w:rsidSect="00485A3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F07" w:rsidRDefault="00B13F07" w:rsidP="00546EBF">
      <w:r>
        <w:separator/>
      </w:r>
    </w:p>
  </w:endnote>
  <w:endnote w:type="continuationSeparator" w:id="0">
    <w:p w:rsidR="00B13F07" w:rsidRDefault="00B13F07" w:rsidP="00546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F07" w:rsidRDefault="00B13F07" w:rsidP="00546EBF">
      <w:r>
        <w:separator/>
      </w:r>
    </w:p>
  </w:footnote>
  <w:footnote w:type="continuationSeparator" w:id="0">
    <w:p w:rsidR="00B13F07" w:rsidRDefault="00B13F07" w:rsidP="00546E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74"/>
    <w:multiLevelType w:val="hybridMultilevel"/>
    <w:tmpl w:val="9B1E7444"/>
    <w:lvl w:ilvl="0" w:tplc="3BC8B9CE">
      <w:start w:val="4"/>
      <w:numFmt w:val="japaneseCounting"/>
      <w:lvlText w:val="%1、"/>
      <w:lvlJc w:val="left"/>
      <w:pPr>
        <w:ind w:left="720" w:hanging="720"/>
      </w:pPr>
      <w:rPr>
        <w:rFonts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EE141D"/>
    <w:multiLevelType w:val="singleLevel"/>
    <w:tmpl w:val="15EE141D"/>
    <w:lvl w:ilvl="0">
      <w:start w:val="2"/>
      <w:numFmt w:val="decimal"/>
      <w:suff w:val="nothing"/>
      <w:lvlText w:val="%1、"/>
      <w:lvlJc w:val="left"/>
    </w:lvl>
  </w:abstractNum>
  <w:abstractNum w:abstractNumId="2">
    <w:nsid w:val="55B26006"/>
    <w:multiLevelType w:val="hybridMultilevel"/>
    <w:tmpl w:val="A6E405D6"/>
    <w:lvl w:ilvl="0" w:tplc="532A04B8">
      <w:start w:val="1"/>
      <w:numFmt w:val="japaneseCounting"/>
      <w:lvlText w:val="%1、"/>
      <w:lvlJc w:val="left"/>
      <w:pPr>
        <w:ind w:left="919" w:hanging="720"/>
      </w:pPr>
      <w:rPr>
        <w:rFonts w:hint="default"/>
        <w:lang w:val="en-US"/>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3">
    <w:nsid w:val="77635668"/>
    <w:multiLevelType w:val="hybridMultilevel"/>
    <w:tmpl w:val="F15CE21E"/>
    <w:lvl w:ilvl="0" w:tplc="F4B2F1BA">
      <w:start w:val="1"/>
      <w:numFmt w:val="japaneseCounting"/>
      <w:lvlText w:val="%1、"/>
      <w:lvlJc w:val="left"/>
      <w:pPr>
        <w:ind w:left="919" w:hanging="72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38E0"/>
    <w:rsid w:val="00061DAF"/>
    <w:rsid w:val="000F4412"/>
    <w:rsid w:val="002A3E45"/>
    <w:rsid w:val="00305A2C"/>
    <w:rsid w:val="00314C44"/>
    <w:rsid w:val="003840AB"/>
    <w:rsid w:val="00485A33"/>
    <w:rsid w:val="00546EBF"/>
    <w:rsid w:val="005E74D6"/>
    <w:rsid w:val="006947F2"/>
    <w:rsid w:val="007046BE"/>
    <w:rsid w:val="00973895"/>
    <w:rsid w:val="00A71D13"/>
    <w:rsid w:val="00AE38E0"/>
    <w:rsid w:val="00B13F07"/>
    <w:rsid w:val="00D000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A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E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6EBF"/>
    <w:rPr>
      <w:sz w:val="18"/>
      <w:szCs w:val="18"/>
    </w:rPr>
  </w:style>
  <w:style w:type="paragraph" w:styleId="a4">
    <w:name w:val="footer"/>
    <w:basedOn w:val="a"/>
    <w:link w:val="Char0"/>
    <w:uiPriority w:val="99"/>
    <w:unhideWhenUsed/>
    <w:rsid w:val="00546EBF"/>
    <w:pPr>
      <w:tabs>
        <w:tab w:val="center" w:pos="4153"/>
        <w:tab w:val="right" w:pos="8306"/>
      </w:tabs>
      <w:snapToGrid w:val="0"/>
      <w:jc w:val="left"/>
    </w:pPr>
    <w:rPr>
      <w:sz w:val="18"/>
      <w:szCs w:val="18"/>
    </w:rPr>
  </w:style>
  <w:style w:type="character" w:customStyle="1" w:styleId="Char0">
    <w:name w:val="页脚 Char"/>
    <w:basedOn w:val="a0"/>
    <w:link w:val="a4"/>
    <w:uiPriority w:val="99"/>
    <w:rsid w:val="00546EBF"/>
    <w:rPr>
      <w:sz w:val="18"/>
      <w:szCs w:val="18"/>
    </w:rPr>
  </w:style>
  <w:style w:type="paragraph" w:styleId="a5">
    <w:name w:val="List Paragraph"/>
    <w:basedOn w:val="a"/>
    <w:uiPriority w:val="34"/>
    <w:qFormat/>
    <w:rsid w:val="00546EB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1697</Characters>
  <Application>Microsoft Office Word</Application>
  <DocSecurity>0</DocSecurity>
  <Lines>14</Lines>
  <Paragraphs>3</Paragraphs>
  <ScaleCrop>false</ScaleCrop>
  <Company>CHINA</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Administrator-1</dc:creator>
  <cp:lastModifiedBy>freeuser</cp:lastModifiedBy>
  <cp:revision>2</cp:revision>
  <dcterms:created xsi:type="dcterms:W3CDTF">2023-11-17T02:12:00Z</dcterms:created>
  <dcterms:modified xsi:type="dcterms:W3CDTF">2023-11-17T02:12:00Z</dcterms:modified>
</cp:coreProperties>
</file>