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284DD">
      <w:pPr>
        <w:spacing w:line="360" w:lineRule="auto"/>
        <w:jc w:val="center"/>
        <w:rPr>
          <w:rFonts w:hint="default" w:eastAsia="宋体"/>
          <w:bCs/>
          <w:sz w:val="36"/>
          <w:szCs w:val="36"/>
          <w:u w:val="single"/>
          <w:lang w:val="en-US" w:eastAsia="zh-CN"/>
        </w:rPr>
      </w:pPr>
      <w:r>
        <w:rPr>
          <w:rFonts w:hint="eastAsia"/>
          <w:b/>
          <w:sz w:val="36"/>
          <w:szCs w:val="36"/>
        </w:rPr>
        <w:t>人防工程质量检测服务合同</w:t>
      </w:r>
    </w:p>
    <w:p w14:paraId="3AF764A7">
      <w:pPr>
        <w:spacing w:line="360" w:lineRule="auto"/>
        <w:rPr>
          <w:rFonts w:hint="eastAsia"/>
          <w:b/>
          <w:sz w:val="24"/>
        </w:rPr>
      </w:pPr>
    </w:p>
    <w:p w14:paraId="39183594">
      <w:pPr>
        <w:spacing w:line="360" w:lineRule="auto"/>
        <w:jc w:val="left"/>
        <w:rPr>
          <w:rFonts w:hint="eastAsia"/>
          <w:sz w:val="24"/>
        </w:rPr>
      </w:pPr>
      <w:r>
        <w:rPr>
          <w:rFonts w:hint="eastAsia"/>
          <w:b/>
          <w:sz w:val="24"/>
        </w:rPr>
        <w:t>委托方：</w:t>
      </w:r>
      <w:r>
        <w:rPr>
          <w:rFonts w:hint="eastAsia"/>
          <w:sz w:val="24"/>
          <w:u w:val="single"/>
          <w:lang w:val="en-US" w:eastAsia="zh-CN"/>
        </w:rPr>
        <w:t xml:space="preserve">  浙江省中医院              </w:t>
      </w:r>
      <w:r>
        <w:rPr>
          <w:rFonts w:hint="default" w:ascii="Times New Roman" w:hAnsi="宋体" w:eastAsia="宋体" w:cs="Times New Roman"/>
          <w:sz w:val="24"/>
          <w:szCs w:val="24"/>
          <w:u w:val="single"/>
          <w:lang w:val="en-GB"/>
        </w:rPr>
        <w:t xml:space="preserve">           </w:t>
      </w:r>
      <w:r>
        <w:rPr>
          <w:rFonts w:hint="eastAsia"/>
          <w:sz w:val="24"/>
          <w:szCs w:val="24"/>
          <w:u w:val="single"/>
        </w:rPr>
        <w:t xml:space="preserve"> </w:t>
      </w:r>
      <w:r>
        <w:rPr>
          <w:rFonts w:hint="eastAsia"/>
          <w:sz w:val="24"/>
          <w:u w:val="single"/>
        </w:rPr>
        <w:t xml:space="preserve">  </w:t>
      </w:r>
      <w:r>
        <w:rPr>
          <w:rFonts w:hint="eastAsia"/>
          <w:sz w:val="24"/>
        </w:rPr>
        <w:t>（以下简称甲方）</w:t>
      </w:r>
    </w:p>
    <w:p w14:paraId="1714DAEC">
      <w:pPr>
        <w:spacing w:line="360" w:lineRule="auto"/>
        <w:rPr>
          <w:rFonts w:hint="eastAsia"/>
          <w:sz w:val="24"/>
          <w:u w:val="single"/>
          <w:lang w:val="en-US" w:eastAsia="zh-CN"/>
        </w:rPr>
      </w:pPr>
      <w:r>
        <w:rPr>
          <w:rFonts w:hint="eastAsia"/>
          <w:sz w:val="24"/>
        </w:rPr>
        <w:t>联系人：</w:t>
      </w:r>
      <w:r>
        <w:rPr>
          <w:rFonts w:hint="eastAsia"/>
          <w:sz w:val="24"/>
          <w:u w:val="single"/>
        </w:rPr>
        <w:t xml:space="preserve"> </w:t>
      </w:r>
      <w:r>
        <w:rPr>
          <w:rFonts w:hint="default"/>
          <w:sz w:val="24"/>
          <w:szCs w:val="24"/>
          <w:u w:val="single"/>
          <w:lang w:val="en-GB"/>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u w:val="single"/>
        </w:rPr>
        <w:t xml:space="preserve">     </w:t>
      </w:r>
      <w:r>
        <w:rPr>
          <w:rFonts w:hint="eastAsia"/>
          <w:sz w:val="24"/>
          <w:u w:val="single"/>
          <w:lang w:val="en-US" w:eastAsia="zh-CN"/>
        </w:rPr>
        <w:t xml:space="preserve">            </w:t>
      </w:r>
      <w:r>
        <w:rPr>
          <w:rFonts w:hint="eastAsia"/>
          <w:sz w:val="24"/>
        </w:rPr>
        <w:t>电话：</w:t>
      </w:r>
      <w:r>
        <w:rPr>
          <w:rFonts w:hint="eastAsia"/>
          <w:sz w:val="24"/>
          <w:u w:val="single"/>
        </w:rPr>
        <w:t xml:space="preserve"> </w:t>
      </w:r>
      <w:r>
        <w:rPr>
          <w:rFonts w:hint="default"/>
          <w:sz w:val="24"/>
          <w:szCs w:val="24"/>
          <w:u w:val="single"/>
          <w:lang w:val="en-GB"/>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single"/>
          <w:lang w:val="en-US" w:eastAsia="zh-CN"/>
        </w:rPr>
        <w:t xml:space="preserve">          </w:t>
      </w:r>
    </w:p>
    <w:p w14:paraId="505AC016">
      <w:pPr>
        <w:spacing w:line="360" w:lineRule="auto"/>
        <w:rPr>
          <w:rFonts w:hint="eastAsia"/>
          <w:sz w:val="24"/>
        </w:rPr>
      </w:pPr>
      <w:r>
        <w:rPr>
          <w:rFonts w:hint="eastAsia"/>
          <w:sz w:val="24"/>
          <w:lang w:val="en-US" w:eastAsia="zh-CN"/>
        </w:rPr>
        <w:t>单位地址：</w:t>
      </w:r>
      <w:r>
        <w:rPr>
          <w:rFonts w:hint="eastAsia"/>
          <w:sz w:val="24"/>
          <w:u w:val="single"/>
        </w:rPr>
        <w:t xml:space="preserve"> </w:t>
      </w:r>
      <w:r>
        <w:rPr>
          <w:rFonts w:hint="default"/>
          <w:sz w:val="24"/>
          <w:szCs w:val="24"/>
          <w:u w:val="single"/>
          <w:lang w:val="en-GB"/>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u w:val="single"/>
        </w:rPr>
        <w:t xml:space="preserve">     </w:t>
      </w:r>
      <w:r>
        <w:rPr>
          <w:rFonts w:hint="eastAsia"/>
          <w:sz w:val="24"/>
          <w:u w:val="single"/>
          <w:lang w:val="en-US" w:eastAsia="zh-CN"/>
        </w:rPr>
        <w:t xml:space="preserve">                                         </w:t>
      </w:r>
      <w:r>
        <w:rPr>
          <w:rFonts w:hint="eastAsia"/>
          <w:sz w:val="24"/>
        </w:rPr>
        <w:t xml:space="preserve"> </w:t>
      </w:r>
    </w:p>
    <w:p w14:paraId="0CE41BE5">
      <w:pPr>
        <w:spacing w:line="360" w:lineRule="auto"/>
        <w:rPr>
          <w:rFonts w:hint="eastAsia"/>
          <w:sz w:val="24"/>
        </w:rPr>
      </w:pPr>
      <w:r>
        <w:rPr>
          <w:rFonts w:hint="eastAsia"/>
          <w:sz w:val="24"/>
        </w:rPr>
        <w:t xml:space="preserve">                                                                </w:t>
      </w:r>
    </w:p>
    <w:p w14:paraId="0CC354AA">
      <w:pPr>
        <w:spacing w:line="360" w:lineRule="auto"/>
        <w:rPr>
          <w:rFonts w:hint="eastAsia"/>
          <w:sz w:val="24"/>
        </w:rPr>
      </w:pPr>
      <w:r>
        <w:rPr>
          <w:rFonts w:hint="eastAsia"/>
          <w:b/>
          <w:sz w:val="24"/>
        </w:rPr>
        <w:t>服务方：</w:t>
      </w:r>
      <w:r>
        <w:rPr>
          <w:rFonts w:hint="eastAsia"/>
          <w:sz w:val="24"/>
          <w:u w:val="single"/>
          <w:lang w:val="en-US" w:eastAsia="zh-CN"/>
        </w:rPr>
        <w:t xml:space="preserve">                           </w:t>
      </w:r>
      <w:r>
        <w:rPr>
          <w:rFonts w:hint="eastAsia"/>
          <w:sz w:val="24"/>
          <w:u w:val="single"/>
        </w:rPr>
        <w:t xml:space="preserve">                </w:t>
      </w:r>
      <w:r>
        <w:rPr>
          <w:rFonts w:hint="eastAsia"/>
          <w:sz w:val="24"/>
        </w:rPr>
        <w:t>（以下简称乙方）</w:t>
      </w:r>
    </w:p>
    <w:p w14:paraId="7E2A3ABF">
      <w:pPr>
        <w:spacing w:line="360" w:lineRule="auto"/>
        <w:rPr>
          <w:rFonts w:hint="eastAsia"/>
          <w:sz w:val="24"/>
          <w:u w:val="single"/>
          <w:lang w:val="en-US" w:eastAsia="zh-CN"/>
        </w:rPr>
      </w:pPr>
      <w:r>
        <w:rPr>
          <w:rFonts w:hint="eastAsia"/>
          <w:sz w:val="24"/>
        </w:rPr>
        <w:t>联系人：</w:t>
      </w:r>
      <w:r>
        <w:rPr>
          <w:rFonts w:hint="eastAsia"/>
          <w:sz w:val="24"/>
          <w:u w:val="single"/>
        </w:rPr>
        <w:t xml:space="preserve"> </w:t>
      </w:r>
      <w:r>
        <w:rPr>
          <w:rFonts w:hint="default"/>
          <w:sz w:val="24"/>
          <w:szCs w:val="24"/>
          <w:u w:val="single"/>
          <w:lang w:val="en-GB"/>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u w:val="single"/>
        </w:rPr>
        <w:t xml:space="preserve">     </w:t>
      </w:r>
      <w:r>
        <w:rPr>
          <w:rFonts w:hint="eastAsia"/>
          <w:sz w:val="24"/>
          <w:u w:val="single"/>
          <w:lang w:val="en-US" w:eastAsia="zh-CN"/>
        </w:rPr>
        <w:t xml:space="preserve">            </w:t>
      </w:r>
      <w:r>
        <w:rPr>
          <w:rFonts w:hint="eastAsia"/>
          <w:sz w:val="24"/>
        </w:rPr>
        <w:t>电话：</w:t>
      </w:r>
      <w:r>
        <w:rPr>
          <w:rFonts w:hint="eastAsia"/>
          <w:sz w:val="24"/>
          <w:u w:val="single"/>
        </w:rPr>
        <w:t xml:space="preserve"> </w:t>
      </w:r>
      <w:r>
        <w:rPr>
          <w:rFonts w:hint="default"/>
          <w:sz w:val="24"/>
          <w:szCs w:val="24"/>
          <w:u w:val="single"/>
          <w:lang w:val="en-GB"/>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u w:val="single"/>
        </w:rPr>
        <w:t xml:space="preserve">     </w:t>
      </w:r>
      <w:r>
        <w:rPr>
          <w:rFonts w:hint="eastAsia"/>
          <w:sz w:val="24"/>
          <w:u w:val="single"/>
          <w:lang w:val="en-US" w:eastAsia="zh-CN"/>
        </w:rPr>
        <w:t xml:space="preserve">        </w:t>
      </w:r>
    </w:p>
    <w:p w14:paraId="3132C744">
      <w:pPr>
        <w:spacing w:line="360" w:lineRule="auto"/>
        <w:rPr>
          <w:rFonts w:hint="default" w:eastAsia="宋体"/>
          <w:sz w:val="24"/>
          <w:lang w:val="en-US" w:eastAsia="zh-CN"/>
        </w:rPr>
      </w:pPr>
      <w:r>
        <w:rPr>
          <w:rFonts w:hint="eastAsia"/>
          <w:sz w:val="24"/>
          <w:lang w:val="en-US" w:eastAsia="zh-CN"/>
        </w:rPr>
        <w:t>单位地址：</w:t>
      </w:r>
      <w:r>
        <w:rPr>
          <w:rFonts w:hint="eastAsia"/>
          <w:sz w:val="24"/>
          <w:u w:val="single"/>
          <w:lang w:val="en-US" w:eastAsia="zh-CN"/>
        </w:rPr>
        <w:t xml:space="preserve">                                                      </w:t>
      </w:r>
    </w:p>
    <w:p w14:paraId="0843A791">
      <w:pPr>
        <w:spacing w:line="360" w:lineRule="auto"/>
        <w:ind w:firstLine="480" w:firstLineChars="200"/>
        <w:rPr>
          <w:rFonts w:hint="eastAsia"/>
          <w:sz w:val="24"/>
        </w:rPr>
      </w:pPr>
    </w:p>
    <w:p w14:paraId="0A15005D">
      <w:pPr>
        <w:spacing w:line="360" w:lineRule="auto"/>
        <w:ind w:firstLine="480" w:firstLineChars="200"/>
        <w:rPr>
          <w:rFonts w:hint="eastAsia"/>
          <w:sz w:val="24"/>
          <w:u w:val="single"/>
        </w:rPr>
      </w:pPr>
      <w:r>
        <w:rPr>
          <w:rFonts w:hint="eastAsia"/>
          <w:sz w:val="24"/>
        </w:rPr>
        <w:t>依据甲方的委托要求，合同双方就</w:t>
      </w:r>
      <w:r>
        <w:rPr>
          <w:rFonts w:hint="eastAsia"/>
          <w:sz w:val="24"/>
          <w:u w:val="single"/>
          <w:lang w:val="en-US" w:eastAsia="zh-CN"/>
        </w:rPr>
        <w:t xml:space="preserve"> 浙江省中医</w:t>
      </w:r>
      <w:r>
        <w:rPr>
          <w:rFonts w:hint="eastAsia" w:ascii="Times New Roman" w:hAnsi="Times New Roman" w:cs="Times New Roman"/>
          <w:sz w:val="24"/>
          <w:u w:val="single"/>
          <w:lang w:val="en-US" w:eastAsia="zh-CN"/>
        </w:rPr>
        <w:t>院中医药传承创新基地项目</w:t>
      </w:r>
      <w:r>
        <w:rPr>
          <w:rFonts w:hint="eastAsia" w:ascii="Times New Roman" w:hAnsi="Times New Roman" w:cs="Times New Roman"/>
          <w:sz w:val="24"/>
          <w:u w:val="single"/>
        </w:rPr>
        <w:t>人防工程质量检测</w:t>
      </w:r>
      <w:r>
        <w:rPr>
          <w:rFonts w:hint="eastAsia" w:cs="Times New Roman"/>
          <w:sz w:val="24"/>
          <w:u w:val="single"/>
          <w:lang w:val="en-US" w:eastAsia="zh-CN"/>
        </w:rPr>
        <w:t>服务</w:t>
      </w:r>
      <w:r>
        <w:rPr>
          <w:rFonts w:hint="eastAsia" w:ascii="Times New Roman" w:hAnsi="Times New Roman" w:cs="Times New Roman"/>
          <w:sz w:val="24"/>
          <w:u w:val="single"/>
          <w:lang w:val="en-US" w:eastAsia="zh-CN"/>
        </w:rPr>
        <w:t>项目</w:t>
      </w:r>
      <w:r>
        <w:rPr>
          <w:rFonts w:hint="eastAsia" w:ascii="Times New Roman" w:hAnsi="Times New Roman" w:cs="Times New Roman"/>
          <w:sz w:val="24"/>
          <w:lang w:val="en-US" w:eastAsia="zh-CN"/>
        </w:rPr>
        <w:t>工作</w:t>
      </w:r>
      <w:r>
        <w:rPr>
          <w:rFonts w:hint="eastAsia" w:ascii="Times New Roman" w:hAnsi="Times New Roman" w:cs="Times New Roman"/>
          <w:sz w:val="24"/>
        </w:rPr>
        <w:t>，经协商一致，签订本合同：</w:t>
      </w:r>
    </w:p>
    <w:p w14:paraId="373492F2">
      <w:pPr>
        <w:spacing w:line="360" w:lineRule="auto"/>
        <w:ind w:left="708" w:hanging="708" w:hangingChars="294"/>
        <w:outlineLvl w:val="0"/>
        <w:rPr>
          <w:rFonts w:hint="eastAsia"/>
          <w:b/>
          <w:sz w:val="24"/>
        </w:rPr>
      </w:pPr>
      <w:r>
        <w:rPr>
          <w:rFonts w:hint="eastAsia"/>
          <w:b/>
          <w:sz w:val="24"/>
        </w:rPr>
        <w:t>一、 委托要求</w:t>
      </w:r>
    </w:p>
    <w:p w14:paraId="7BA6C8CA">
      <w:pPr>
        <w:spacing w:line="360" w:lineRule="auto"/>
        <w:ind w:firstLine="480" w:firstLineChars="200"/>
        <w:rPr>
          <w:rFonts w:hint="eastAsia"/>
          <w:sz w:val="24"/>
        </w:rPr>
      </w:pPr>
      <w:r>
        <w:rPr>
          <w:rFonts w:hint="eastAsia"/>
          <w:sz w:val="24"/>
        </w:rPr>
        <w:t>经甲乙双方协商，甲方的委托要求如下：</w:t>
      </w:r>
    </w:p>
    <w:p w14:paraId="108473CA">
      <w:pPr>
        <w:numPr>
          <w:ilvl w:val="0"/>
          <w:numId w:val="0"/>
        </w:numPr>
        <w:spacing w:line="360" w:lineRule="auto"/>
        <w:ind w:left="540" w:leftChars="0"/>
        <w:rPr>
          <w:rFonts w:hint="eastAsia"/>
          <w:sz w:val="24"/>
        </w:rPr>
      </w:pPr>
      <w:r>
        <w:rPr>
          <w:rFonts w:hint="default"/>
          <w:sz w:val="24"/>
          <w:lang w:val="en-GB"/>
        </w:rPr>
        <w:sym w:font="Wingdings 2" w:char="0052"/>
      </w:r>
      <w:r>
        <w:rPr>
          <w:rFonts w:hint="eastAsia"/>
          <w:sz w:val="24"/>
        </w:rPr>
        <w:t>1、人防工程</w:t>
      </w:r>
      <w:r>
        <w:rPr>
          <w:rFonts w:hint="eastAsia"/>
          <w:sz w:val="24"/>
          <w:lang w:val="en-US" w:eastAsia="zh-CN"/>
        </w:rPr>
        <w:t>防护设备安装</w:t>
      </w:r>
      <w:r>
        <w:rPr>
          <w:rFonts w:hint="eastAsia"/>
          <w:sz w:val="24"/>
        </w:rPr>
        <w:t>质量检测；</w:t>
      </w:r>
    </w:p>
    <w:p w14:paraId="15477596">
      <w:pPr>
        <w:numPr>
          <w:ilvl w:val="0"/>
          <w:numId w:val="0"/>
        </w:numPr>
        <w:spacing w:line="360" w:lineRule="auto"/>
        <w:ind w:left="540" w:leftChars="0"/>
        <w:rPr>
          <w:rFonts w:hint="eastAsia"/>
          <w:sz w:val="24"/>
        </w:rPr>
      </w:pPr>
      <w:r>
        <w:rPr>
          <w:rFonts w:hint="default"/>
          <w:sz w:val="24"/>
          <w:lang w:val="en-GB" w:eastAsia="zh-CN"/>
        </w:rPr>
        <w:sym w:font="Wingdings 2" w:char="0052"/>
      </w:r>
      <w:r>
        <w:rPr>
          <w:rFonts w:hint="eastAsia"/>
          <w:sz w:val="24"/>
          <w:lang w:val="en-US" w:eastAsia="zh-CN"/>
        </w:rPr>
        <w:t>2、人防工程孔口防护质量检测</w:t>
      </w:r>
    </w:p>
    <w:p w14:paraId="1C0FEF7E">
      <w:pPr>
        <w:numPr>
          <w:ilvl w:val="0"/>
          <w:numId w:val="0"/>
        </w:numPr>
        <w:spacing w:line="360" w:lineRule="auto"/>
        <w:ind w:left="540" w:leftChars="0"/>
        <w:rPr>
          <w:rFonts w:hint="eastAsia"/>
          <w:sz w:val="24"/>
        </w:rPr>
      </w:pPr>
      <w:r>
        <w:rPr>
          <w:rFonts w:hint="default"/>
          <w:sz w:val="24"/>
          <w:lang w:val="en-GB" w:eastAsia="zh-CN"/>
        </w:rPr>
        <w:sym w:font="Wingdings 2" w:char="0052"/>
      </w:r>
      <w:r>
        <w:rPr>
          <w:rFonts w:hint="default"/>
          <w:sz w:val="24"/>
          <w:lang w:val="en-GB" w:eastAsia="zh-CN"/>
        </w:rPr>
        <w:t xml:space="preserve"> </w:t>
      </w:r>
      <w:r>
        <w:rPr>
          <w:rFonts w:hint="eastAsia"/>
          <w:sz w:val="24"/>
          <w:lang w:val="en-US" w:eastAsia="zh-CN"/>
        </w:rPr>
        <w:t>3、人防工程通风系统安装质量检测</w:t>
      </w:r>
    </w:p>
    <w:p w14:paraId="02B8B32D">
      <w:pPr>
        <w:numPr>
          <w:ilvl w:val="0"/>
          <w:numId w:val="0"/>
        </w:numPr>
        <w:spacing w:line="360" w:lineRule="auto"/>
        <w:ind w:left="540" w:leftChars="0"/>
        <w:rPr>
          <w:rFonts w:hint="eastAsia"/>
          <w:sz w:val="24"/>
        </w:rPr>
      </w:pPr>
      <w:r>
        <w:rPr>
          <w:rFonts w:hint="default"/>
          <w:sz w:val="24"/>
          <w:lang w:val="en-GB" w:eastAsia="zh-CN"/>
        </w:rPr>
        <w:sym w:font="Wingdings 2" w:char="0052"/>
      </w:r>
      <w:r>
        <w:rPr>
          <w:rFonts w:hint="default"/>
          <w:sz w:val="24"/>
          <w:lang w:val="en-GB" w:eastAsia="zh-CN"/>
        </w:rPr>
        <w:t xml:space="preserve"> </w:t>
      </w:r>
      <w:r>
        <w:rPr>
          <w:rFonts w:hint="eastAsia"/>
          <w:sz w:val="24"/>
          <w:lang w:val="en-US" w:eastAsia="zh-CN"/>
        </w:rPr>
        <w:t>4、密闭通道气密性检测</w:t>
      </w:r>
    </w:p>
    <w:p w14:paraId="0854944E">
      <w:pPr>
        <w:spacing w:line="360" w:lineRule="auto"/>
        <w:ind w:left="540"/>
        <w:rPr>
          <w:rFonts w:hint="eastAsia"/>
          <w:sz w:val="24"/>
        </w:rPr>
      </w:pPr>
      <w:r>
        <w:rPr>
          <w:rFonts w:hint="eastAsia"/>
          <w:sz w:val="24"/>
        </w:rPr>
        <w:t xml:space="preserve">□ </w:t>
      </w:r>
      <w:r>
        <w:rPr>
          <w:rFonts w:hint="eastAsia"/>
          <w:sz w:val="24"/>
          <w:lang w:val="en-US" w:eastAsia="zh-CN"/>
        </w:rPr>
        <w:t>5、</w:t>
      </w:r>
      <w:r>
        <w:rPr>
          <w:rFonts w:hint="eastAsia"/>
          <w:sz w:val="24"/>
        </w:rPr>
        <w:t>其他要求（请注明）</w:t>
      </w:r>
      <w:r>
        <w:rPr>
          <w:rFonts w:hint="eastAsia"/>
          <w:sz w:val="24"/>
          <w:u w:val="single"/>
        </w:rPr>
        <w:t xml:space="preserve">                                           </w:t>
      </w:r>
    </w:p>
    <w:p w14:paraId="7998527D">
      <w:pPr>
        <w:spacing w:line="360" w:lineRule="auto"/>
        <w:rPr>
          <w:rFonts w:hint="eastAsia"/>
          <w:sz w:val="24"/>
        </w:rPr>
      </w:pPr>
      <w:r>
        <w:rPr>
          <w:rFonts w:hint="eastAsia"/>
          <w:sz w:val="24"/>
        </w:rPr>
        <w:t xml:space="preserve">     </w:t>
      </w:r>
      <w:r>
        <w:rPr>
          <w:rFonts w:hint="eastAsia"/>
          <w:sz w:val="24"/>
          <w:u w:val="single"/>
        </w:rPr>
        <w:t xml:space="preserve">                                                                </w:t>
      </w:r>
    </w:p>
    <w:p w14:paraId="0EF2E52D">
      <w:pPr>
        <w:spacing w:line="360" w:lineRule="auto"/>
        <w:rPr>
          <w:rFonts w:hint="eastAsia"/>
          <w:b/>
          <w:sz w:val="24"/>
        </w:rPr>
      </w:pPr>
    </w:p>
    <w:p w14:paraId="21C241A3">
      <w:pPr>
        <w:spacing w:line="360" w:lineRule="auto"/>
        <w:ind w:left="708" w:hanging="708" w:hangingChars="294"/>
        <w:outlineLvl w:val="0"/>
        <w:rPr>
          <w:rFonts w:hint="eastAsia"/>
          <w:b/>
          <w:sz w:val="24"/>
        </w:rPr>
      </w:pPr>
      <w:r>
        <w:rPr>
          <w:rFonts w:hint="eastAsia"/>
          <w:b/>
          <w:sz w:val="24"/>
        </w:rPr>
        <w:t>二、 检测依据</w:t>
      </w:r>
    </w:p>
    <w:p w14:paraId="5FF204B7">
      <w:pPr>
        <w:spacing w:line="360" w:lineRule="auto"/>
        <w:ind w:firstLine="480" w:firstLineChars="200"/>
        <w:rPr>
          <w:rFonts w:hint="default" w:eastAsia="宋体"/>
          <w:sz w:val="24"/>
          <w:lang w:val="en-US" w:eastAsia="zh-CN"/>
        </w:rPr>
      </w:pPr>
      <w:r>
        <w:rPr>
          <w:rFonts w:hint="eastAsia"/>
          <w:sz w:val="24"/>
        </w:rPr>
        <w:sym w:font="Wingdings 2" w:char="0052"/>
      </w:r>
      <w:r>
        <w:rPr>
          <w:rFonts w:hint="eastAsia"/>
          <w:sz w:val="24"/>
          <w:lang w:val="en-US" w:eastAsia="zh-CN"/>
        </w:rPr>
        <w:t>1、</w:t>
      </w:r>
      <w:r>
        <w:rPr>
          <w:rFonts w:hint="eastAsia"/>
          <w:sz w:val="24"/>
        </w:rPr>
        <w:t xml:space="preserve"> </w:t>
      </w:r>
      <w:r>
        <w:rPr>
          <w:rFonts w:hint="eastAsia"/>
          <w:sz w:val="24"/>
          <w:lang w:val="en-US" w:eastAsia="zh-CN"/>
        </w:rPr>
        <w:t>按照浙江省人民防空办公室【2015】9号文件检测管理细则执行</w:t>
      </w:r>
    </w:p>
    <w:p w14:paraId="35B802CA">
      <w:pPr>
        <w:spacing w:line="360" w:lineRule="auto"/>
        <w:ind w:firstLine="480" w:firstLineChars="200"/>
        <w:rPr>
          <w:rFonts w:hint="eastAsia"/>
          <w:sz w:val="24"/>
        </w:rPr>
      </w:pPr>
      <w:r>
        <w:rPr>
          <w:rFonts w:hint="eastAsia"/>
          <w:sz w:val="24"/>
        </w:rPr>
        <w:sym w:font="Wingdings 2" w:char="0052"/>
      </w:r>
      <w:r>
        <w:rPr>
          <w:rFonts w:hint="eastAsia"/>
          <w:sz w:val="24"/>
          <w:lang w:val="en-US" w:eastAsia="zh-CN"/>
        </w:rPr>
        <w:t>2</w:t>
      </w:r>
      <w:r>
        <w:rPr>
          <w:rFonts w:hint="eastAsia"/>
          <w:sz w:val="24"/>
        </w:rPr>
        <w:t>、《人民防空工程防护设备检验测试与质量检测标准》  RFJ 04-2009</w:t>
      </w:r>
    </w:p>
    <w:p w14:paraId="662FD24C">
      <w:pPr>
        <w:spacing w:line="360" w:lineRule="auto"/>
        <w:ind w:firstLine="480" w:firstLineChars="200"/>
        <w:rPr>
          <w:rFonts w:hint="eastAsia"/>
          <w:sz w:val="24"/>
        </w:rPr>
      </w:pPr>
      <w:r>
        <w:rPr>
          <w:rFonts w:hint="eastAsia"/>
          <w:sz w:val="24"/>
        </w:rPr>
        <w:sym w:font="Wingdings 2" w:char="0052"/>
      </w:r>
      <w:r>
        <w:rPr>
          <w:rFonts w:hint="eastAsia"/>
          <w:sz w:val="24"/>
        </w:rPr>
        <w:t xml:space="preserve"> </w:t>
      </w:r>
      <w:r>
        <w:rPr>
          <w:rFonts w:hint="eastAsia"/>
          <w:sz w:val="24"/>
          <w:lang w:val="en-US" w:eastAsia="zh-CN"/>
        </w:rPr>
        <w:t>3</w:t>
      </w:r>
      <w:r>
        <w:rPr>
          <w:rFonts w:hint="eastAsia"/>
          <w:sz w:val="24"/>
        </w:rPr>
        <w:t>、《人民防空工程防护设备产品质量检验与施工验收标准》  RFJ 01-2002</w:t>
      </w:r>
    </w:p>
    <w:p w14:paraId="51CB3082">
      <w:pPr>
        <w:spacing w:line="360" w:lineRule="auto"/>
        <w:ind w:firstLine="480" w:firstLineChars="200"/>
        <w:rPr>
          <w:rFonts w:hint="eastAsia"/>
          <w:sz w:val="24"/>
        </w:rPr>
      </w:pPr>
      <w:r>
        <w:rPr>
          <w:rFonts w:hint="eastAsia"/>
          <w:sz w:val="24"/>
        </w:rPr>
        <w:sym w:font="Wingdings 2" w:char="0052"/>
      </w:r>
      <w:r>
        <w:rPr>
          <w:rFonts w:hint="eastAsia"/>
          <w:sz w:val="24"/>
        </w:rPr>
        <w:t xml:space="preserve"> </w:t>
      </w:r>
      <w:r>
        <w:rPr>
          <w:rFonts w:hint="eastAsia"/>
          <w:sz w:val="24"/>
          <w:lang w:val="en-US" w:eastAsia="zh-CN"/>
        </w:rPr>
        <w:t>4</w:t>
      </w:r>
      <w:r>
        <w:rPr>
          <w:rFonts w:hint="eastAsia"/>
          <w:sz w:val="24"/>
        </w:rPr>
        <w:t>、《回弹法检测混凝土抗压强度技术规程》  JGJ/T23-2011</w:t>
      </w:r>
    </w:p>
    <w:p w14:paraId="24869D20">
      <w:pPr>
        <w:spacing w:line="360" w:lineRule="auto"/>
        <w:ind w:firstLine="480" w:firstLineChars="200"/>
        <w:rPr>
          <w:rFonts w:hint="eastAsia"/>
          <w:sz w:val="24"/>
        </w:rPr>
      </w:pPr>
      <w:r>
        <w:rPr>
          <w:rFonts w:hint="eastAsia"/>
          <w:sz w:val="24"/>
        </w:rPr>
        <w:sym w:font="Wingdings 2" w:char="0052"/>
      </w:r>
      <w:r>
        <w:rPr>
          <w:rFonts w:hint="eastAsia"/>
          <w:sz w:val="24"/>
          <w:lang w:val="en-US" w:eastAsia="zh-CN"/>
        </w:rPr>
        <w:t xml:space="preserve"> 5</w:t>
      </w:r>
      <w:r>
        <w:rPr>
          <w:rFonts w:hint="eastAsia"/>
          <w:sz w:val="24"/>
        </w:rPr>
        <w:t>、《钻芯法检测混凝土抗压强度技术规程》  JGJ/T384-2016</w:t>
      </w:r>
    </w:p>
    <w:p w14:paraId="61B1F09C">
      <w:pPr>
        <w:widowControl/>
        <w:spacing w:line="360" w:lineRule="auto"/>
        <w:ind w:firstLine="480" w:firstLineChars="200"/>
        <w:jc w:val="left"/>
        <w:rPr>
          <w:rFonts w:hint="eastAsia"/>
          <w:sz w:val="24"/>
        </w:rPr>
      </w:pPr>
      <w:r>
        <w:rPr>
          <w:rFonts w:hint="eastAsia"/>
          <w:sz w:val="24"/>
        </w:rPr>
        <w:sym w:font="Wingdings 2" w:char="0052"/>
      </w:r>
      <w:r>
        <w:rPr>
          <w:rFonts w:hint="eastAsia"/>
          <w:sz w:val="24"/>
        </w:rPr>
        <w:t xml:space="preserve"> </w:t>
      </w:r>
      <w:r>
        <w:rPr>
          <w:rFonts w:hint="eastAsia"/>
          <w:sz w:val="24"/>
          <w:lang w:val="en-US" w:eastAsia="zh-CN"/>
        </w:rPr>
        <w:t>6</w:t>
      </w:r>
      <w:r>
        <w:rPr>
          <w:rFonts w:hint="eastAsia"/>
          <w:sz w:val="24"/>
        </w:rPr>
        <w:t>、</w:t>
      </w:r>
      <w:r>
        <w:rPr>
          <w:rFonts w:hint="eastAsia" w:ascii="宋体" w:hAnsi="宋体" w:cs="宋体"/>
          <w:bCs/>
          <w:kern w:val="0"/>
          <w:sz w:val="24"/>
          <w:szCs w:val="24"/>
        </w:rPr>
        <w:t>《混凝土中钢筋检测技术标准》</w:t>
      </w:r>
      <w:r>
        <w:rPr>
          <w:rFonts w:hint="eastAsia" w:ascii="宋体" w:hAnsi="宋体" w:cs="宋体"/>
          <w:bCs/>
          <w:kern w:val="0"/>
          <w:sz w:val="24"/>
          <w:szCs w:val="24"/>
          <w:lang w:val="en-US" w:eastAsia="zh-CN"/>
        </w:rPr>
        <w:t xml:space="preserve">  </w:t>
      </w:r>
      <w:r>
        <w:rPr>
          <w:rFonts w:hint="eastAsia" w:ascii="宋体" w:hAnsi="宋体" w:cs="宋体"/>
          <w:b w:val="0"/>
          <w:bCs/>
          <w:kern w:val="0"/>
          <w:sz w:val="24"/>
          <w:szCs w:val="24"/>
        </w:rPr>
        <w:t>J</w:t>
      </w:r>
      <w:r>
        <w:rPr>
          <w:rFonts w:hint="eastAsia"/>
          <w:b w:val="0"/>
          <w:bCs/>
          <w:sz w:val="24"/>
        </w:rPr>
        <w:t>GJ/</w:t>
      </w:r>
      <w:r>
        <w:rPr>
          <w:rFonts w:hint="eastAsia"/>
          <w:sz w:val="24"/>
        </w:rPr>
        <w:t>T152-2019</w:t>
      </w:r>
    </w:p>
    <w:p w14:paraId="355C8B3D">
      <w:pPr>
        <w:widowControl/>
        <w:spacing w:line="360" w:lineRule="auto"/>
        <w:ind w:firstLine="480" w:firstLineChars="200"/>
        <w:jc w:val="left"/>
        <w:rPr>
          <w:rFonts w:hint="eastAsia"/>
          <w:sz w:val="24"/>
        </w:rPr>
      </w:pPr>
    </w:p>
    <w:p w14:paraId="4E109FE4">
      <w:pPr>
        <w:spacing w:line="360" w:lineRule="auto"/>
        <w:ind w:left="708" w:hanging="708" w:hangingChars="294"/>
        <w:outlineLvl w:val="0"/>
        <w:rPr>
          <w:rFonts w:hint="eastAsia"/>
          <w:b/>
          <w:bCs w:val="0"/>
          <w:sz w:val="24"/>
        </w:rPr>
      </w:pPr>
      <w:r>
        <w:rPr>
          <w:rFonts w:hint="eastAsia"/>
          <w:b/>
          <w:bCs w:val="0"/>
          <w:sz w:val="24"/>
        </w:rPr>
        <w:t>三、 甲乙双方义务和责任</w:t>
      </w:r>
    </w:p>
    <w:p w14:paraId="176FFF75">
      <w:pPr>
        <w:spacing w:line="360" w:lineRule="auto"/>
        <w:ind w:firstLine="480" w:firstLineChars="200"/>
        <w:rPr>
          <w:sz w:val="24"/>
        </w:rPr>
      </w:pPr>
      <w:r>
        <w:rPr>
          <w:rFonts w:hint="eastAsia"/>
          <w:sz w:val="24"/>
        </w:rPr>
        <w:t>（一）甲方的义务和责任</w:t>
      </w:r>
    </w:p>
    <w:p w14:paraId="5AD90DDA">
      <w:pPr>
        <w:spacing w:line="360" w:lineRule="auto"/>
        <w:ind w:firstLine="480" w:firstLineChars="200"/>
        <w:rPr>
          <w:rFonts w:hint="eastAsia"/>
          <w:sz w:val="24"/>
        </w:rPr>
      </w:pPr>
      <w:r>
        <w:rPr>
          <w:rFonts w:hint="eastAsia"/>
          <w:sz w:val="24"/>
        </w:rPr>
        <w:t>1、甲方应在本合同签订前提供给乙方相关工程的（如设计图纸、施工记录、验收资料等）技术资料以及其他乙方出具检测报告需要的材料并对材料的真实性、准确性、完整性负责。</w:t>
      </w:r>
    </w:p>
    <w:p w14:paraId="03643D2C">
      <w:pPr>
        <w:spacing w:line="360" w:lineRule="auto"/>
        <w:ind w:firstLine="480" w:firstLineChars="200"/>
        <w:rPr>
          <w:rFonts w:hint="eastAsia"/>
          <w:sz w:val="24"/>
        </w:rPr>
      </w:pPr>
      <w:r>
        <w:rPr>
          <w:rFonts w:hint="eastAsia"/>
          <w:sz w:val="24"/>
        </w:rPr>
        <w:t>2、甲方应派人员进行现场联络与协作工作，该人员因现场联络与协作产生的一切费用由甲方承担；非因乙方原因造成该人员伤亡的，相关责任由甲方承担。</w:t>
      </w:r>
    </w:p>
    <w:p w14:paraId="2C44A123">
      <w:pPr>
        <w:spacing w:line="360" w:lineRule="auto"/>
        <w:ind w:firstLine="480" w:firstLineChars="200"/>
        <w:rPr>
          <w:rFonts w:hint="eastAsia" w:ascii="宋体" w:hAnsi="宋体" w:cs="宋体"/>
          <w:sz w:val="24"/>
          <w:u w:val="single"/>
          <w:lang w:val="en-US" w:eastAsia="zh-CN"/>
        </w:rPr>
      </w:pPr>
      <w:r>
        <w:rPr>
          <w:rFonts w:hint="eastAsia"/>
          <w:sz w:val="24"/>
        </w:rPr>
        <w:t>3、甲方应根据乙方要求，对以下工作进行配合：</w:t>
      </w:r>
      <w:r>
        <w:rPr>
          <w:rFonts w:hint="eastAsia"/>
          <w:sz w:val="24"/>
          <w:u w:val="single"/>
        </w:rPr>
        <w:t xml:space="preserve"> </w:t>
      </w:r>
      <w:r>
        <w:rPr>
          <w:rFonts w:hint="eastAsia"/>
          <w:sz w:val="24"/>
          <w:u w:val="single"/>
          <w:lang w:eastAsia="zh-CN"/>
        </w:rPr>
        <w:t>本人防工程的战时平面图纸</w:t>
      </w:r>
      <w:r>
        <w:rPr>
          <w:rFonts w:hint="eastAsia" w:ascii="微软雅黑" w:hAnsi="微软雅黑" w:eastAsia="微软雅黑" w:cs="微软雅黑"/>
          <w:sz w:val="24"/>
          <w:u w:val="single"/>
          <w:lang w:eastAsia="zh-CN"/>
        </w:rPr>
        <w:t>、</w:t>
      </w:r>
      <w:r>
        <w:rPr>
          <w:rFonts w:hint="eastAsia"/>
          <w:sz w:val="24"/>
          <w:u w:val="single"/>
          <w:lang w:eastAsia="zh-CN"/>
        </w:rPr>
        <w:t>人防结构图纸及其他相关资料</w:t>
      </w:r>
      <w:r>
        <w:rPr>
          <w:rFonts w:hint="eastAsia" w:ascii="宋体" w:hAnsi="宋体" w:eastAsia="宋体" w:cs="宋体"/>
          <w:sz w:val="24"/>
          <w:u w:val="single"/>
          <w:lang w:eastAsia="zh-CN"/>
        </w:rPr>
        <w:t>;</w:t>
      </w:r>
      <w:r>
        <w:rPr>
          <w:rFonts w:hint="eastAsia" w:ascii="宋体" w:hAnsi="宋体" w:cs="宋体"/>
          <w:sz w:val="24"/>
          <w:u w:val="single"/>
          <w:lang w:eastAsia="zh-CN"/>
        </w:rPr>
        <w:t>指定本项目相关技术联系人</w:t>
      </w:r>
      <w:r>
        <w:rPr>
          <w:rFonts w:hint="eastAsia" w:ascii="微软雅黑" w:hAnsi="微软雅黑" w:eastAsia="微软雅黑" w:cs="微软雅黑"/>
          <w:sz w:val="24"/>
          <w:u w:val="single"/>
          <w:lang w:eastAsia="zh-CN"/>
        </w:rPr>
        <w:t>、</w:t>
      </w:r>
      <w:r>
        <w:rPr>
          <w:rFonts w:hint="eastAsia" w:ascii="宋体" w:hAnsi="宋体" w:cs="宋体"/>
          <w:sz w:val="24"/>
          <w:u w:val="single"/>
          <w:lang w:eastAsia="zh-CN"/>
        </w:rPr>
        <w:t>清理好检测现场，配备好现场照明及提供现场</w:t>
      </w:r>
      <w:r>
        <w:rPr>
          <w:rFonts w:hint="eastAsia" w:ascii="宋体" w:hAnsi="宋体" w:cs="宋体"/>
          <w:sz w:val="24"/>
          <w:u w:val="single"/>
          <w:lang w:val="en-US" w:eastAsia="zh-CN"/>
        </w:rPr>
        <w:t>2.5m人字梯。</w:t>
      </w:r>
    </w:p>
    <w:p w14:paraId="7063F758">
      <w:pPr>
        <w:spacing w:line="360" w:lineRule="auto"/>
        <w:ind w:firstLine="480" w:firstLineChars="200"/>
        <w:rPr>
          <w:sz w:val="24"/>
        </w:rPr>
      </w:pPr>
      <w:r>
        <w:rPr>
          <w:rFonts w:hint="eastAsia"/>
          <w:sz w:val="24"/>
          <w:lang w:val="en-US" w:eastAsia="zh-CN"/>
        </w:rPr>
        <w:t>4</w:t>
      </w:r>
      <w:r>
        <w:rPr>
          <w:rFonts w:hint="eastAsia"/>
          <w:sz w:val="24"/>
        </w:rPr>
        <w:t>、甲方需要安排乙方进场工作的，应当至少提前</w:t>
      </w:r>
      <w:r>
        <w:rPr>
          <w:rFonts w:hint="eastAsia"/>
          <w:sz w:val="24"/>
          <w:lang w:val="en-US" w:eastAsia="zh-CN"/>
        </w:rPr>
        <w:t>2</w:t>
      </w:r>
      <w:r>
        <w:rPr>
          <w:rFonts w:hint="eastAsia"/>
          <w:sz w:val="24"/>
        </w:rPr>
        <w:t>日书面通知</w:t>
      </w:r>
      <w:r>
        <w:rPr>
          <w:rFonts w:hint="eastAsia"/>
          <w:sz w:val="24"/>
          <w:lang w:val="en-US" w:eastAsia="zh-CN"/>
        </w:rPr>
        <w:t>乙</w:t>
      </w:r>
      <w:r>
        <w:rPr>
          <w:rFonts w:hint="eastAsia"/>
          <w:sz w:val="24"/>
        </w:rPr>
        <w:t>方。</w:t>
      </w:r>
    </w:p>
    <w:p w14:paraId="5A412179">
      <w:pPr>
        <w:spacing w:line="360" w:lineRule="auto"/>
        <w:ind w:firstLine="480" w:firstLineChars="200"/>
        <w:rPr>
          <w:rFonts w:hint="eastAsia"/>
          <w:sz w:val="24"/>
        </w:rPr>
      </w:pPr>
      <w:r>
        <w:rPr>
          <w:rFonts w:hint="eastAsia"/>
          <w:sz w:val="24"/>
          <w:lang w:val="en-US" w:eastAsia="zh-CN"/>
        </w:rPr>
        <w:t>5</w:t>
      </w:r>
      <w:r>
        <w:rPr>
          <w:rFonts w:hint="eastAsia"/>
          <w:sz w:val="24"/>
        </w:rPr>
        <w:t>、甲方承诺将乙方依本合同出具的检测报告用于【人防工程竣工质量检测】事项，不得将乙方出具的检测报告用于其他用途，亦不得篡改乙方出具的检测报告。</w:t>
      </w:r>
    </w:p>
    <w:p w14:paraId="3E65F96D">
      <w:pPr>
        <w:spacing w:line="360" w:lineRule="auto"/>
        <w:ind w:firstLine="480" w:firstLineChars="200"/>
        <w:rPr>
          <w:rFonts w:hint="eastAsia"/>
          <w:sz w:val="24"/>
        </w:rPr>
      </w:pPr>
      <w:r>
        <w:rPr>
          <w:rFonts w:hint="eastAsia"/>
          <w:sz w:val="24"/>
          <w:lang w:val="en-US" w:eastAsia="zh-CN"/>
        </w:rPr>
        <w:t>6</w:t>
      </w:r>
      <w:r>
        <w:rPr>
          <w:rFonts w:hint="eastAsia"/>
          <w:sz w:val="24"/>
        </w:rPr>
        <w:t>、</w:t>
      </w:r>
      <w:r>
        <w:rPr>
          <w:rFonts w:hint="eastAsia"/>
          <w:sz w:val="24"/>
          <w:lang w:val="en-US" w:eastAsia="zh-CN"/>
        </w:rPr>
        <w:t>甲方</w:t>
      </w:r>
      <w:r>
        <w:rPr>
          <w:rFonts w:hint="eastAsia"/>
          <w:sz w:val="24"/>
        </w:rPr>
        <w:t>不得要求乙方出具虚假检测报告。</w:t>
      </w:r>
    </w:p>
    <w:p w14:paraId="24FE1BF0">
      <w:pPr>
        <w:spacing w:line="360" w:lineRule="auto"/>
        <w:ind w:firstLine="480" w:firstLineChars="200"/>
        <w:rPr>
          <w:rFonts w:hint="eastAsia"/>
          <w:sz w:val="24"/>
        </w:rPr>
      </w:pPr>
      <w:r>
        <w:rPr>
          <w:rFonts w:hint="eastAsia"/>
          <w:sz w:val="24"/>
          <w:lang w:val="en-US" w:eastAsia="zh-CN"/>
        </w:rPr>
        <w:t>7</w:t>
      </w:r>
      <w:r>
        <w:rPr>
          <w:rFonts w:hint="eastAsia"/>
          <w:sz w:val="24"/>
        </w:rPr>
        <w:t>、甲方收到乙方提供的检测报告的，应当于收到检测报告当日向乙方出具书面回执。</w:t>
      </w:r>
    </w:p>
    <w:p w14:paraId="392E1A87">
      <w:pPr>
        <w:spacing w:line="360" w:lineRule="auto"/>
        <w:ind w:firstLine="480" w:firstLineChars="200"/>
        <w:rPr>
          <w:sz w:val="24"/>
        </w:rPr>
      </w:pPr>
      <w:r>
        <w:rPr>
          <w:rFonts w:hint="eastAsia"/>
          <w:sz w:val="24"/>
        </w:rPr>
        <w:t>（二）乙方的义务和责任</w:t>
      </w:r>
    </w:p>
    <w:p w14:paraId="15AB0801">
      <w:pPr>
        <w:spacing w:line="360" w:lineRule="auto"/>
        <w:ind w:firstLine="480" w:firstLineChars="200"/>
        <w:rPr>
          <w:rFonts w:hint="eastAsia"/>
          <w:sz w:val="24"/>
        </w:rPr>
      </w:pPr>
      <w:r>
        <w:rPr>
          <w:rFonts w:hint="eastAsia"/>
          <w:sz w:val="24"/>
        </w:rPr>
        <w:t>1、</w:t>
      </w:r>
      <w:r>
        <w:rPr>
          <w:rFonts w:hint="eastAsia" w:ascii="Times New Roman" w:hAnsi="Times New Roman" w:cs="Times New Roman"/>
          <w:sz w:val="24"/>
        </w:rPr>
        <w:t>乙方</w:t>
      </w:r>
      <w:r>
        <w:rPr>
          <w:rFonts w:hint="eastAsia" w:ascii="Times New Roman" w:hAnsi="Times New Roman" w:cs="Times New Roman"/>
          <w:sz w:val="24"/>
          <w:lang w:val="en-US" w:eastAsia="zh-CN"/>
        </w:rPr>
        <w:t>需满足法律法规及行政审批部门人防竣工备案要求</w:t>
      </w:r>
      <w:r>
        <w:rPr>
          <w:rFonts w:hint="eastAsia" w:ascii="Times New Roman" w:hAnsi="Times New Roman" w:cs="Times New Roman"/>
          <w:sz w:val="24"/>
        </w:rPr>
        <w:t>负责现场检测及数据处理，并承诺根据相关法</w:t>
      </w:r>
      <w:r>
        <w:rPr>
          <w:rFonts w:hint="eastAsia"/>
          <w:sz w:val="24"/>
        </w:rPr>
        <w:t>规、规范的要求以及检测数据出具检测报告。</w:t>
      </w:r>
      <w:r>
        <w:rPr>
          <w:rFonts w:hint="eastAsia" w:ascii="Times New Roman" w:hAnsi="Times New Roman" w:cs="Times New Roman"/>
          <w:sz w:val="24"/>
          <w:lang w:val="en-US" w:eastAsia="zh-CN"/>
        </w:rPr>
        <w:t>检测</w:t>
      </w:r>
      <w:r>
        <w:rPr>
          <w:rFonts w:hint="eastAsia" w:ascii="Times New Roman" w:hAnsi="Times New Roman" w:cs="Times New Roman"/>
          <w:sz w:val="24"/>
        </w:rPr>
        <w:t>内容与成果满足</w:t>
      </w:r>
      <w:r>
        <w:rPr>
          <w:rFonts w:hint="eastAsia" w:ascii="Times New Roman" w:hAnsi="Times New Roman" w:cs="Times New Roman"/>
          <w:sz w:val="24"/>
          <w:lang w:val="en-US" w:eastAsia="zh-CN"/>
        </w:rPr>
        <w:t>政府相关</w:t>
      </w:r>
      <w:r>
        <w:rPr>
          <w:rFonts w:hint="eastAsia" w:ascii="Times New Roman" w:hAnsi="Times New Roman" w:cs="Times New Roman"/>
          <w:sz w:val="24"/>
        </w:rPr>
        <w:t>要求</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检测报告用于项目人防竣工备案等申报</w:t>
      </w:r>
      <w:r>
        <w:rPr>
          <w:rFonts w:hint="eastAsia" w:ascii="Times New Roman" w:hAnsi="Times New Roman" w:cs="Times New Roman"/>
          <w:sz w:val="24"/>
          <w:lang w:eastAsia="zh-CN"/>
        </w:rPr>
        <w:t>）</w:t>
      </w:r>
      <w:r>
        <w:rPr>
          <w:rFonts w:hint="eastAsia" w:ascii="Times New Roman" w:hAnsi="Times New Roman" w:cs="Times New Roman"/>
          <w:sz w:val="24"/>
        </w:rPr>
        <w:t>。</w:t>
      </w:r>
    </w:p>
    <w:p w14:paraId="575B9186">
      <w:pPr>
        <w:spacing w:line="360" w:lineRule="auto"/>
        <w:ind w:firstLine="480" w:firstLineChars="200"/>
        <w:rPr>
          <w:rFonts w:hint="eastAsia"/>
          <w:sz w:val="24"/>
        </w:rPr>
      </w:pPr>
      <w:r>
        <w:rPr>
          <w:sz w:val="24"/>
        </w:rPr>
        <w:t>2、</w:t>
      </w:r>
      <w:r>
        <w:rPr>
          <w:rFonts w:hint="eastAsia"/>
          <w:sz w:val="24"/>
        </w:rPr>
        <w:t>乙方应当安全、文明工作。</w:t>
      </w:r>
    </w:p>
    <w:p w14:paraId="4E77944B">
      <w:pPr>
        <w:spacing w:line="360" w:lineRule="auto"/>
        <w:ind w:firstLine="480" w:firstLineChars="200"/>
        <w:rPr>
          <w:rFonts w:hint="eastAsia"/>
          <w:sz w:val="24"/>
        </w:rPr>
      </w:pPr>
      <w:r>
        <w:rPr>
          <w:rFonts w:hint="eastAsia"/>
          <w:sz w:val="24"/>
          <w:lang w:val="en-US" w:eastAsia="zh-CN"/>
        </w:rPr>
        <w:t>3、</w:t>
      </w:r>
      <w:r>
        <w:rPr>
          <w:rFonts w:hint="eastAsia"/>
          <w:sz w:val="24"/>
        </w:rPr>
        <w:t>乙方应当在收到甲方书面通知后及时进场工作，并在进场工作后【7】个工作日内完成检测报告。</w:t>
      </w:r>
      <w:r>
        <w:rPr>
          <w:rFonts w:hint="eastAsia" w:ascii="Times New Roman" w:hAnsi="Times New Roman" w:cs="Times New Roman"/>
          <w:sz w:val="24"/>
          <w:lang w:val="en-US" w:eastAsia="zh-CN"/>
        </w:rPr>
        <w:t>向甲方提交</w:t>
      </w:r>
      <w:r>
        <w:rPr>
          <w:rFonts w:hint="eastAsia" w:ascii="Times New Roman" w:hAnsi="Times New Roman" w:cs="Times New Roman"/>
          <w:sz w:val="24"/>
        </w:rPr>
        <w:t xml:space="preserve">成果资料一式 </w:t>
      </w:r>
      <w:r>
        <w:rPr>
          <w:rFonts w:hint="eastAsia" w:ascii="Times New Roman" w:hAnsi="Times New Roman" w:cs="Times New Roman"/>
          <w:sz w:val="24"/>
          <w:lang w:val="en-US" w:eastAsia="zh-CN"/>
        </w:rPr>
        <w:t>十</w:t>
      </w:r>
      <w:r>
        <w:rPr>
          <w:rFonts w:hint="eastAsia" w:ascii="Times New Roman" w:hAnsi="Times New Roman" w:cs="Times New Roman"/>
          <w:sz w:val="24"/>
        </w:rPr>
        <w:t xml:space="preserve"> 份，并同时提供电子文档。</w:t>
      </w:r>
    </w:p>
    <w:p w14:paraId="381D61A7">
      <w:pPr>
        <w:spacing w:line="360" w:lineRule="auto"/>
        <w:ind w:firstLine="480" w:firstLineChars="200"/>
        <w:rPr>
          <w:rFonts w:hint="eastAsia" w:eastAsia="宋体"/>
          <w:sz w:val="24"/>
          <w:lang w:val="en-US" w:eastAsia="zh-CN"/>
        </w:rPr>
      </w:pPr>
      <w:r>
        <w:rPr>
          <w:rFonts w:hint="eastAsia"/>
          <w:sz w:val="24"/>
          <w:lang w:val="en-US" w:eastAsia="zh-CN"/>
        </w:rPr>
        <w:t>4、未</w:t>
      </w:r>
      <w:r>
        <w:rPr>
          <w:rFonts w:hint="eastAsia"/>
          <w:sz w:val="24"/>
        </w:rPr>
        <w:t>按合同约定</w:t>
      </w:r>
      <w:r>
        <w:rPr>
          <w:rFonts w:hint="eastAsia"/>
          <w:sz w:val="24"/>
          <w:lang w:val="en-US" w:eastAsia="zh-CN"/>
        </w:rPr>
        <w:t>完成检测或提交检测报告</w:t>
      </w:r>
      <w:r>
        <w:rPr>
          <w:rFonts w:hint="eastAsia"/>
          <w:sz w:val="24"/>
        </w:rPr>
        <w:t>，应当依据本合同承担违约责任。</w:t>
      </w:r>
    </w:p>
    <w:p w14:paraId="06D17AF5">
      <w:pPr>
        <w:spacing w:line="360" w:lineRule="auto"/>
        <w:outlineLvl w:val="0"/>
        <w:rPr>
          <w:rFonts w:hint="eastAsia"/>
          <w:b/>
          <w:sz w:val="24"/>
        </w:rPr>
      </w:pPr>
      <w:r>
        <w:rPr>
          <w:rFonts w:hint="eastAsia"/>
          <w:b/>
          <w:sz w:val="24"/>
        </w:rPr>
        <w:t>四、 检测费用及支付方式</w:t>
      </w:r>
    </w:p>
    <w:p w14:paraId="36281086">
      <w:pPr>
        <w:spacing w:line="360" w:lineRule="auto"/>
        <w:ind w:left="699" w:leftChars="228" w:hanging="220" w:hangingChars="92"/>
        <w:rPr>
          <w:rFonts w:hint="eastAsia"/>
          <w:sz w:val="24"/>
        </w:rPr>
      </w:pPr>
      <w:r>
        <w:rPr>
          <w:rFonts w:hint="eastAsia"/>
          <w:sz w:val="24"/>
        </w:rPr>
        <w:t>1、检测费用计算：</w:t>
      </w:r>
    </w:p>
    <w:p w14:paraId="45068A19">
      <w:pPr>
        <w:spacing w:line="360" w:lineRule="auto"/>
        <w:ind w:firstLine="480" w:firstLineChars="200"/>
        <w:rPr>
          <w:rFonts w:hint="eastAsia"/>
          <w:sz w:val="24"/>
        </w:rPr>
      </w:pPr>
      <w:r>
        <w:rPr>
          <w:rFonts w:hint="eastAsia"/>
          <w:sz w:val="24"/>
        </w:rPr>
        <w:t>本工程的人防总建筑面积为</w:t>
      </w:r>
      <w:r>
        <w:rPr>
          <w:rFonts w:hint="eastAsia"/>
          <w:sz w:val="24"/>
          <w:u w:val="single"/>
          <w:lang w:val="en-US" w:eastAsia="zh-CN"/>
        </w:rPr>
        <w:t xml:space="preserve">  4079  </w:t>
      </w:r>
      <w:r>
        <w:rPr>
          <w:rFonts w:hint="eastAsia"/>
          <w:sz w:val="24"/>
        </w:rPr>
        <w:t>m</w:t>
      </w:r>
      <w:r>
        <w:rPr>
          <w:rFonts w:hint="eastAsia"/>
          <w:sz w:val="24"/>
          <w:vertAlign w:val="superscript"/>
        </w:rPr>
        <w:t>2</w:t>
      </w:r>
      <w:r>
        <w:rPr>
          <w:rFonts w:hint="eastAsia"/>
          <w:sz w:val="24"/>
        </w:rPr>
        <w:t>，检测费单价为</w:t>
      </w:r>
      <w:r>
        <w:rPr>
          <w:rFonts w:hint="eastAsia"/>
          <w:sz w:val="24"/>
          <w:u w:val="single"/>
          <w:lang w:val="en-US" w:eastAsia="zh-CN"/>
        </w:rPr>
        <w:t xml:space="preserve">      </w:t>
      </w:r>
      <w:r>
        <w:rPr>
          <w:rFonts w:hint="eastAsia"/>
          <w:sz w:val="24"/>
        </w:rPr>
        <w:t>元/ m</w:t>
      </w:r>
      <w:r>
        <w:rPr>
          <w:rFonts w:hint="eastAsia"/>
          <w:sz w:val="24"/>
          <w:vertAlign w:val="superscript"/>
        </w:rPr>
        <w:t>2</w:t>
      </w:r>
      <w:r>
        <w:rPr>
          <w:rFonts w:hint="eastAsia"/>
          <w:sz w:val="24"/>
        </w:rPr>
        <w:t xml:space="preserve"> </w:t>
      </w:r>
      <w:r>
        <w:rPr>
          <w:rFonts w:hint="eastAsia"/>
          <w:sz w:val="24"/>
          <w:lang w:eastAsia="zh-CN"/>
        </w:rPr>
        <w:t>，</w:t>
      </w:r>
      <w:r>
        <w:rPr>
          <w:rFonts w:hint="eastAsia"/>
          <w:sz w:val="24"/>
        </w:rPr>
        <w:t>合</w:t>
      </w:r>
      <w:r>
        <w:rPr>
          <w:rFonts w:hint="eastAsia" w:ascii="Times New Roman" w:hAnsi="Times New Roman" w:cs="Times New Roman"/>
          <w:sz w:val="24"/>
        </w:rPr>
        <w:t>计</w:t>
      </w:r>
      <w:r>
        <w:rPr>
          <w:rFonts w:hint="eastAsia" w:ascii="Times New Roman" w:hAnsi="Times New Roman" w:cs="Times New Roman"/>
          <w:sz w:val="24"/>
          <w:lang w:val="en-US" w:eastAsia="zh-CN"/>
        </w:rPr>
        <w:t>人民币¥</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rPr>
        <w:t>元</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小写</w:t>
      </w:r>
      <w:r>
        <w:rPr>
          <w:rFonts w:hint="eastAsia" w:ascii="Times New Roman" w:hAnsi="Times New Roman" w:cs="Times New Roman"/>
          <w:sz w:val="24"/>
          <w:lang w:eastAsia="zh-CN"/>
        </w:rPr>
        <w:t>）</w:t>
      </w:r>
      <w:r>
        <w:rPr>
          <w:rFonts w:hint="eastAsia" w:ascii="Times New Roman" w:hAnsi="Times New Roman" w:cs="Times New Roman"/>
          <w:sz w:val="24"/>
        </w:rPr>
        <w:t>，</w:t>
      </w:r>
      <w:r>
        <w:rPr>
          <w:rFonts w:hint="eastAsia"/>
          <w:sz w:val="24"/>
        </w:rPr>
        <w:t>人民币</w:t>
      </w:r>
      <w:r>
        <w:rPr>
          <w:rFonts w:hint="eastAsia" w:ascii="Tahoma" w:hAnsi="Tahoma" w:cs="Tahoma"/>
          <w:sz w:val="24"/>
          <w:u w:val="single"/>
          <w:lang w:val="en-US" w:eastAsia="zh-CN"/>
        </w:rPr>
        <w:t xml:space="preserve">                 </w:t>
      </w:r>
      <w:r>
        <w:rPr>
          <w:rFonts w:hint="eastAsia" w:ascii="Times New Roman" w:hAnsi="Times New Roman" w:eastAsia="宋体" w:cs="Times New Roman"/>
          <w:sz w:val="24"/>
        </w:rPr>
        <w:t>（大写）</w:t>
      </w:r>
      <w:r>
        <w:rPr>
          <w:rFonts w:hint="eastAsia" w:cs="Times New Roman"/>
          <w:sz w:val="24"/>
          <w:lang w:eastAsia="zh-CN"/>
        </w:rPr>
        <w:t>。</w:t>
      </w:r>
      <w:r>
        <w:rPr>
          <w:rFonts w:hint="eastAsia"/>
          <w:sz w:val="24"/>
        </w:rPr>
        <w:t>最终结算按以上检测面积计算</w:t>
      </w:r>
      <w:r>
        <w:rPr>
          <w:rFonts w:hint="eastAsia"/>
          <w:sz w:val="24"/>
          <w:lang w:eastAsia="zh-CN"/>
        </w:rPr>
        <w:t>，不再调整</w:t>
      </w:r>
      <w:r>
        <w:rPr>
          <w:rFonts w:hint="eastAsia"/>
          <w:sz w:val="24"/>
        </w:rPr>
        <w:t>。</w:t>
      </w:r>
    </w:p>
    <w:p w14:paraId="3842C86B">
      <w:pPr>
        <w:numPr>
          <w:ilvl w:val="0"/>
          <w:numId w:val="1"/>
        </w:numPr>
        <w:spacing w:line="360" w:lineRule="auto"/>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检测费用支付：</w:t>
      </w:r>
    </w:p>
    <w:p w14:paraId="4819601F">
      <w:pPr>
        <w:numPr>
          <w:numId w:val="0"/>
        </w:numPr>
        <w:spacing w:line="360" w:lineRule="auto"/>
        <w:ind w:firstLine="480" w:firstLineChars="200"/>
        <w:rPr>
          <w:rFonts w:hint="default" w:ascii="Times New Roman" w:hAnsi="Times New Roman" w:cs="Times New Roman"/>
          <w:sz w:val="24"/>
          <w:lang w:val="en-US"/>
        </w:rPr>
      </w:pPr>
      <w:r>
        <w:rPr>
          <w:rFonts w:hint="eastAsia" w:ascii="Times New Roman" w:hAnsi="Times New Roman" w:cs="Times New Roman"/>
          <w:sz w:val="24"/>
          <w:lang w:eastAsia="zh-CN"/>
        </w:rPr>
        <w:t>检测结束后，</w:t>
      </w:r>
      <w:r>
        <w:rPr>
          <w:rFonts w:hint="eastAsia" w:cs="Times New Roman"/>
          <w:sz w:val="24"/>
          <w:lang w:val="en-US" w:eastAsia="zh-CN"/>
        </w:rPr>
        <w:t>乙方</w:t>
      </w:r>
      <w:r>
        <w:rPr>
          <w:rFonts w:hint="eastAsia" w:ascii="Times New Roman" w:hAnsi="Times New Roman" w:cs="Times New Roman"/>
          <w:sz w:val="24"/>
          <w:lang w:val="en-US" w:eastAsia="zh-CN"/>
        </w:rPr>
        <w:t>提交检测报告终稿，项目通过人防竣工备案，采购人收到</w:t>
      </w:r>
      <w:r>
        <w:rPr>
          <w:rFonts w:hint="eastAsia" w:cs="Times New Roman"/>
          <w:sz w:val="24"/>
          <w:lang w:val="en-US" w:eastAsia="zh-CN"/>
        </w:rPr>
        <w:t>乙方</w:t>
      </w:r>
      <w:r>
        <w:rPr>
          <w:rFonts w:hint="eastAsia" w:ascii="Times New Roman" w:hAnsi="Times New Roman" w:cs="Times New Roman"/>
          <w:sz w:val="24"/>
          <w:lang w:val="en-US" w:eastAsia="zh-CN"/>
        </w:rPr>
        <w:t>提供的支付申请及有效发票之日起14个工作日内支付至合同总价的100%。</w:t>
      </w:r>
    </w:p>
    <w:p w14:paraId="3F01229F">
      <w:pPr>
        <w:spacing w:line="360" w:lineRule="auto"/>
        <w:outlineLvl w:val="0"/>
        <w:rPr>
          <w:rFonts w:hint="eastAsia"/>
          <w:b/>
          <w:sz w:val="24"/>
        </w:rPr>
      </w:pPr>
      <w:r>
        <w:rPr>
          <w:rFonts w:hint="eastAsia"/>
          <w:b/>
          <w:sz w:val="24"/>
          <w:lang w:val="en-US" w:eastAsia="zh-CN"/>
        </w:rPr>
        <w:t>五、</w:t>
      </w:r>
      <w:r>
        <w:rPr>
          <w:rFonts w:hint="eastAsia"/>
          <w:b/>
          <w:sz w:val="24"/>
        </w:rPr>
        <w:t>违约责任</w:t>
      </w:r>
    </w:p>
    <w:p w14:paraId="47ECF094">
      <w:pPr>
        <w:numPr>
          <w:ilvl w:val="0"/>
          <w:numId w:val="0"/>
        </w:numPr>
        <w:spacing w:line="360" w:lineRule="auto"/>
        <w:ind w:firstLine="480" w:firstLineChars="200"/>
        <w:rPr>
          <w:rFonts w:hint="eastAsia" w:ascii="Times New Roman" w:hAnsi="Times New Roman" w:cs="Times New Roman"/>
          <w:sz w:val="24"/>
          <w:lang w:eastAsia="zh-CN"/>
        </w:rPr>
      </w:pPr>
      <w:r>
        <w:rPr>
          <w:rFonts w:hint="eastAsia" w:ascii="Times New Roman" w:hAnsi="Times New Roman" w:cs="Times New Roman"/>
          <w:sz w:val="24"/>
          <w:lang w:eastAsia="zh-CN"/>
        </w:rPr>
        <w:t>1、因甲方提供资料不准确、不完整、不真实、不及时或甲方不积极配合等甲方原因致使乙方未能按照本合同约定的时间出具检测报告的，不视为乙方违约，乙方不承担任何责任。</w:t>
      </w:r>
    </w:p>
    <w:p w14:paraId="1673FC14">
      <w:pPr>
        <w:numPr>
          <w:ilvl w:val="0"/>
          <w:numId w:val="0"/>
        </w:numPr>
        <w:spacing w:line="360" w:lineRule="auto"/>
        <w:ind w:firstLine="480" w:firstLineChars="200"/>
        <w:rPr>
          <w:rFonts w:hint="eastAsia" w:ascii="Times New Roman" w:hAnsi="Times New Roman" w:cs="Times New Roman"/>
          <w:sz w:val="24"/>
          <w:lang w:eastAsia="zh-CN"/>
        </w:rPr>
      </w:pPr>
      <w:r>
        <w:rPr>
          <w:rFonts w:hint="eastAsia" w:ascii="Times New Roman" w:hAnsi="Times New Roman" w:cs="Times New Roman"/>
          <w:sz w:val="24"/>
          <w:lang w:eastAsia="zh-CN"/>
        </w:rPr>
        <w:t>2、甲方要求乙方出具虚假检测报告的，乙方有权拒绝并书面通知甲方解除本合同，甲方已经支付的检测费用，乙方不予退还，乙方因提供本合同约定的检测服务已经支出的费用超过甲方已经支付的检测费用的，有权要求甲方于收到解除本合同的通知之日起3日内支付超出部分；乙方已实质完成检测工作的，甲方应酌情向乙方支付合理费用。</w:t>
      </w:r>
    </w:p>
    <w:p w14:paraId="75C91012">
      <w:pPr>
        <w:numPr>
          <w:ilvl w:val="0"/>
          <w:numId w:val="0"/>
        </w:numPr>
        <w:spacing w:line="360" w:lineRule="auto"/>
        <w:ind w:firstLine="480" w:firstLineChars="200"/>
        <w:rPr>
          <w:rFonts w:hint="eastAsia" w:ascii="Times New Roman" w:hAnsi="Times New Roman" w:cs="Times New Roman"/>
          <w:sz w:val="24"/>
          <w:lang w:eastAsia="zh-CN"/>
        </w:rPr>
      </w:pPr>
      <w:r>
        <w:rPr>
          <w:rFonts w:hint="eastAsia" w:ascii="Times New Roman" w:hAnsi="Times New Roman" w:cs="Times New Roman"/>
          <w:sz w:val="24"/>
          <w:lang w:eastAsia="zh-CN"/>
        </w:rPr>
        <w:t>3、乙方出具检测报告后，甲方未按照本合同的约定使用检测报告，应当向乙方一次性支付违约金【</w:t>
      </w:r>
      <w:r>
        <w:rPr>
          <w:rFonts w:hint="eastAsia" w:ascii="Times New Roman" w:hAnsi="Times New Roman" w:cs="Times New Roman"/>
          <w:sz w:val="24"/>
          <w:lang w:val="en-US" w:eastAsia="zh-CN"/>
        </w:rPr>
        <w:t>/</w:t>
      </w:r>
      <w:r>
        <w:rPr>
          <w:rFonts w:hint="eastAsia" w:ascii="Times New Roman" w:hAnsi="Times New Roman" w:cs="Times New Roman"/>
          <w:sz w:val="24"/>
          <w:lang w:eastAsia="zh-CN"/>
        </w:rPr>
        <w:t>】元；甲方在受检条件发生变化后使用乙方依本合同出具的检测报告的，乙方不对检测报告承担任何责任，因此给乙方造成损失的，甲方应当予以赔偿。</w:t>
      </w:r>
    </w:p>
    <w:p w14:paraId="5C256919">
      <w:pPr>
        <w:numPr>
          <w:ilvl w:val="0"/>
          <w:numId w:val="0"/>
        </w:numPr>
        <w:spacing w:line="360" w:lineRule="auto"/>
        <w:ind w:firstLine="480" w:firstLineChars="200"/>
        <w:rPr>
          <w:rFonts w:hint="eastAsia" w:ascii="Times New Roman" w:hAnsi="Times New Roman" w:cs="Times New Roman"/>
          <w:sz w:val="24"/>
          <w:lang w:eastAsia="zh-CN"/>
        </w:rPr>
      </w:pPr>
      <w:r>
        <w:rPr>
          <w:rFonts w:hint="eastAsia" w:ascii="Times New Roman" w:hAnsi="Times New Roman" w:cs="Times New Roman"/>
          <w:sz w:val="24"/>
          <w:lang w:val="en-US" w:eastAsia="zh-CN"/>
        </w:rPr>
        <w:t>4</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合</w:t>
      </w:r>
      <w:r>
        <w:rPr>
          <w:rFonts w:hint="eastAsia" w:ascii="Times New Roman" w:hAnsi="Times New Roman" w:cs="Times New Roman"/>
          <w:sz w:val="24"/>
          <w:lang w:eastAsia="zh-CN"/>
        </w:rPr>
        <w:t>同生效后，如乙方擅自中途停止工作或不履行、解除合同，甲方有权要求乙方进行赔偿。</w:t>
      </w:r>
    </w:p>
    <w:p w14:paraId="2624A736">
      <w:pPr>
        <w:numPr>
          <w:ilvl w:val="0"/>
          <w:numId w:val="0"/>
        </w:numPr>
        <w:spacing w:line="360" w:lineRule="auto"/>
        <w:ind w:firstLine="480" w:firstLineChars="200"/>
        <w:rPr>
          <w:rFonts w:hint="eastAsia" w:ascii="Times New Roman" w:hAnsi="Times New Roman" w:cs="Times New Roman"/>
          <w:sz w:val="24"/>
          <w:lang w:eastAsia="zh-CN"/>
        </w:rPr>
      </w:pPr>
      <w:r>
        <w:rPr>
          <w:rFonts w:hint="eastAsia" w:ascii="Times New Roman" w:hAnsi="Times New Roman" w:cs="Times New Roman"/>
          <w:sz w:val="24"/>
          <w:lang w:val="en-US" w:eastAsia="zh-CN"/>
        </w:rPr>
        <w:t>5、</w:t>
      </w:r>
      <w:r>
        <w:rPr>
          <w:rFonts w:hint="eastAsia" w:ascii="Times New Roman" w:hAnsi="Times New Roman" w:cs="Times New Roman"/>
          <w:sz w:val="24"/>
          <w:lang w:eastAsia="zh-CN"/>
        </w:rPr>
        <w:t>除政策性影响和不可抗力因素，乙方未能及时提交规划报告，每逾期一天应承付合同总价千分之五的违约金，违约金直接从服务费中扣除，</w:t>
      </w:r>
      <w:r>
        <w:rPr>
          <w:rFonts w:hint="eastAsia" w:ascii="Times New Roman" w:hAnsi="Times New Roman" w:cs="Times New Roman"/>
          <w:sz w:val="24"/>
          <w:lang w:val="en-US" w:eastAsia="zh-CN"/>
        </w:rPr>
        <w:t>最高百分之二十</w:t>
      </w:r>
      <w:r>
        <w:rPr>
          <w:rFonts w:hint="eastAsia" w:ascii="Times New Roman" w:hAnsi="Times New Roman" w:cs="Times New Roman"/>
          <w:sz w:val="24"/>
          <w:lang w:eastAsia="zh-CN"/>
        </w:rPr>
        <w:t>。延误的状况已严重影响项目建设进程的，甲方有权单方解除合同，拒付服务总费用。</w:t>
      </w:r>
    </w:p>
    <w:p w14:paraId="64852BB9">
      <w:pPr>
        <w:numPr>
          <w:ilvl w:val="0"/>
          <w:numId w:val="0"/>
        </w:numPr>
        <w:spacing w:line="360" w:lineRule="auto"/>
        <w:ind w:firstLine="480" w:firstLineChars="200"/>
        <w:rPr>
          <w:rFonts w:hint="eastAsia" w:ascii="Times New Roman" w:hAnsi="Times New Roman" w:cs="Times New Roman"/>
          <w:sz w:val="24"/>
          <w:lang w:eastAsia="zh-CN"/>
        </w:rPr>
      </w:pPr>
      <w:r>
        <w:rPr>
          <w:rFonts w:hint="eastAsia" w:ascii="Times New Roman" w:hAnsi="Times New Roman" w:cs="Times New Roman"/>
          <w:sz w:val="24"/>
          <w:lang w:val="en-US" w:eastAsia="zh-CN"/>
        </w:rPr>
        <w:t>6、</w:t>
      </w:r>
      <w:r>
        <w:rPr>
          <w:rFonts w:hint="eastAsia" w:ascii="Times New Roman" w:hAnsi="Times New Roman" w:cs="Times New Roman"/>
          <w:sz w:val="24"/>
          <w:lang w:eastAsia="zh-CN"/>
        </w:rPr>
        <w:t>乙方提供的成果文件不符合审批要求和采购文件要求，乙方应负责尽快无偿给予修改或采取补救措施，以满足甲方的委托目的和任务。</w:t>
      </w:r>
    </w:p>
    <w:p w14:paraId="7D9FEA4F">
      <w:pPr>
        <w:numPr>
          <w:ilvl w:val="0"/>
          <w:numId w:val="0"/>
        </w:numPr>
        <w:spacing w:line="360" w:lineRule="auto"/>
        <w:ind w:firstLine="480" w:firstLineChars="200"/>
        <w:rPr>
          <w:rFonts w:hint="eastAsia" w:ascii="Times New Roman" w:hAnsi="Times New Roman" w:cs="Times New Roman"/>
          <w:sz w:val="24"/>
          <w:lang w:eastAsia="zh-CN"/>
        </w:rPr>
      </w:pPr>
      <w:r>
        <w:rPr>
          <w:rFonts w:hint="eastAsia" w:ascii="Times New Roman" w:hAnsi="Times New Roman" w:cs="Times New Roman"/>
          <w:sz w:val="24"/>
          <w:lang w:val="en-US" w:eastAsia="zh-CN"/>
        </w:rPr>
        <w:t>7、</w:t>
      </w:r>
      <w:r>
        <w:rPr>
          <w:rFonts w:hint="eastAsia" w:ascii="Times New Roman" w:hAnsi="Times New Roman" w:cs="Times New Roman"/>
          <w:sz w:val="24"/>
          <w:lang w:eastAsia="zh-CN"/>
        </w:rPr>
        <w:t>对于甲方提供的技术资料以及属于甲方的工作成果，乙方有义务保密，未经甲方书面同意，不得向第三方转让、复制和披露，否则，甲方有权对因此造成的损失追究乙方责任。</w:t>
      </w:r>
    </w:p>
    <w:p w14:paraId="4D6F14C5">
      <w:pPr>
        <w:spacing w:line="360" w:lineRule="auto"/>
        <w:outlineLvl w:val="0"/>
        <w:rPr>
          <w:rFonts w:hint="eastAsia"/>
          <w:b/>
          <w:sz w:val="24"/>
          <w:lang w:val="en-US" w:eastAsia="zh-CN"/>
        </w:rPr>
      </w:pPr>
    </w:p>
    <w:p w14:paraId="76E17E74">
      <w:pPr>
        <w:spacing w:line="360" w:lineRule="auto"/>
        <w:outlineLvl w:val="0"/>
        <w:rPr>
          <w:rFonts w:hint="eastAsia"/>
          <w:b/>
          <w:sz w:val="24"/>
          <w:lang w:val="en-US" w:eastAsia="zh-CN"/>
        </w:rPr>
      </w:pPr>
      <w:r>
        <w:rPr>
          <w:rFonts w:hint="eastAsia"/>
          <w:b/>
          <w:sz w:val="24"/>
          <w:lang w:val="en-US" w:eastAsia="zh-CN"/>
        </w:rPr>
        <w:t>六、 法律适用及争议的解决办法</w:t>
      </w:r>
    </w:p>
    <w:p w14:paraId="5799B6B7">
      <w:pPr>
        <w:spacing w:line="360" w:lineRule="auto"/>
        <w:ind w:firstLine="480" w:firstLineChars="200"/>
        <w:rPr>
          <w:sz w:val="24"/>
        </w:rPr>
      </w:pPr>
      <w:r>
        <w:rPr>
          <w:rFonts w:hint="eastAsia"/>
          <w:sz w:val="24"/>
        </w:rPr>
        <w:t>1、本合同的成立、生效、变更、履行、解除等事项均适用中华人民共和国现行有效的法律法规（不含香港、澳门、台湾地区的法律）。</w:t>
      </w:r>
    </w:p>
    <w:p w14:paraId="52C8FA8B">
      <w:pPr>
        <w:spacing w:line="360" w:lineRule="auto"/>
        <w:ind w:firstLine="480" w:firstLineChars="200"/>
        <w:rPr>
          <w:rFonts w:hint="eastAsia"/>
          <w:sz w:val="24"/>
        </w:rPr>
      </w:pPr>
      <w:r>
        <w:rPr>
          <w:rFonts w:hint="eastAsia"/>
          <w:sz w:val="24"/>
        </w:rPr>
        <w:t>2、在合同履行过程中发生争议时，双方应当协商解决，也可以请求进行调解。当事人不愿协商、调解解决或者协商、调解未达成一致的的，双方商定，采取以下第</w:t>
      </w:r>
      <w:r>
        <w:rPr>
          <w:rFonts w:hint="eastAsia"/>
          <w:sz w:val="24"/>
          <w:u w:val="single"/>
        </w:rPr>
        <w:t xml:space="preserve"> ②  </w:t>
      </w:r>
      <w:r>
        <w:rPr>
          <w:rFonts w:hint="eastAsia"/>
          <w:sz w:val="24"/>
        </w:rPr>
        <w:t>种方式解决。</w:t>
      </w:r>
    </w:p>
    <w:p w14:paraId="063281AB">
      <w:pPr>
        <w:numPr>
          <w:ilvl w:val="1"/>
          <w:numId w:val="2"/>
        </w:numPr>
        <w:spacing w:line="360" w:lineRule="auto"/>
        <w:rPr>
          <w:rFonts w:hint="eastAsia"/>
          <w:sz w:val="24"/>
        </w:rPr>
      </w:pPr>
      <w:r>
        <w:rPr>
          <w:rFonts w:hint="eastAsia"/>
          <w:sz w:val="24"/>
        </w:rPr>
        <w:t xml:space="preserve"> 向</w:t>
      </w:r>
      <w:r>
        <w:rPr>
          <w:rFonts w:hint="eastAsia"/>
          <w:sz w:val="24"/>
          <w:u w:val="single"/>
        </w:rPr>
        <w:t xml:space="preserve">    </w:t>
      </w:r>
      <w:r>
        <w:rPr>
          <w:rFonts w:hint="eastAsia"/>
          <w:sz w:val="24"/>
          <w:u w:val="single"/>
          <w:lang w:val="en-US" w:eastAsia="zh-CN"/>
        </w:rPr>
        <w:t xml:space="preserve"> /  </w:t>
      </w:r>
      <w:r>
        <w:rPr>
          <w:rFonts w:hint="eastAsia"/>
          <w:sz w:val="24"/>
          <w:u w:val="single"/>
        </w:rPr>
        <w:t xml:space="preserve"> </w:t>
      </w:r>
      <w:r>
        <w:rPr>
          <w:rFonts w:hint="eastAsia"/>
          <w:sz w:val="24"/>
        </w:rPr>
        <w:t>仲裁委员会仲裁；</w:t>
      </w:r>
    </w:p>
    <w:p w14:paraId="5F7ED774">
      <w:pPr>
        <w:numPr>
          <w:ilvl w:val="1"/>
          <w:numId w:val="2"/>
        </w:numPr>
        <w:spacing w:line="360" w:lineRule="auto"/>
        <w:rPr>
          <w:rFonts w:hint="eastAsia"/>
          <w:sz w:val="24"/>
        </w:rPr>
      </w:pPr>
      <w:r>
        <w:rPr>
          <w:rFonts w:hint="eastAsia"/>
          <w:sz w:val="24"/>
        </w:rPr>
        <w:t xml:space="preserve"> 向</w:t>
      </w:r>
      <w:r>
        <w:rPr>
          <w:rFonts w:hint="eastAsia"/>
          <w:sz w:val="24"/>
          <w:u w:val="single"/>
          <w:lang w:val="en-US" w:eastAsia="zh-CN"/>
        </w:rPr>
        <w:t xml:space="preserve">   项目所在区人民     </w:t>
      </w:r>
      <w:r>
        <w:rPr>
          <w:rFonts w:hint="eastAsia"/>
          <w:sz w:val="24"/>
        </w:rPr>
        <w:t>法院起诉。</w:t>
      </w:r>
    </w:p>
    <w:p w14:paraId="75AFD34A">
      <w:pPr>
        <w:spacing w:line="360" w:lineRule="auto"/>
        <w:outlineLvl w:val="0"/>
        <w:rPr>
          <w:rFonts w:hint="eastAsia"/>
          <w:b/>
          <w:sz w:val="24"/>
        </w:rPr>
      </w:pPr>
      <w:r>
        <w:rPr>
          <w:rFonts w:hint="eastAsia"/>
          <w:b/>
          <w:sz w:val="24"/>
        </w:rPr>
        <w:t xml:space="preserve">八、 其他 </w:t>
      </w:r>
    </w:p>
    <w:p w14:paraId="225F02AE">
      <w:pPr>
        <w:spacing w:line="360" w:lineRule="auto"/>
        <w:ind w:firstLine="480" w:firstLineChars="200"/>
        <w:rPr>
          <w:rFonts w:hint="eastAsia"/>
          <w:sz w:val="24"/>
        </w:rPr>
      </w:pPr>
      <w:r>
        <w:rPr>
          <w:rFonts w:hint="eastAsia"/>
          <w:sz w:val="24"/>
        </w:rPr>
        <w:t>1、合同一式</w:t>
      </w:r>
      <w:r>
        <w:rPr>
          <w:rFonts w:hint="eastAsia"/>
          <w:sz w:val="24"/>
          <w:lang w:val="en-US" w:eastAsia="zh-CN"/>
        </w:rPr>
        <w:t>捌</w:t>
      </w:r>
      <w:r>
        <w:rPr>
          <w:rFonts w:hint="eastAsia"/>
          <w:sz w:val="24"/>
        </w:rPr>
        <w:t>份，双方各执</w:t>
      </w:r>
      <w:r>
        <w:rPr>
          <w:rFonts w:hint="eastAsia"/>
          <w:sz w:val="24"/>
          <w:lang w:eastAsia="zh-CN"/>
        </w:rPr>
        <w:t>肆</w:t>
      </w:r>
      <w:r>
        <w:rPr>
          <w:rFonts w:hint="eastAsia"/>
          <w:sz w:val="24"/>
        </w:rPr>
        <w:t>份，每份具有同等法律效力。</w:t>
      </w:r>
    </w:p>
    <w:p w14:paraId="38343DB6">
      <w:pPr>
        <w:spacing w:line="360" w:lineRule="auto"/>
        <w:ind w:firstLine="480"/>
        <w:rPr>
          <w:rFonts w:hint="eastAsia" w:hAnsi="宋体"/>
          <w:sz w:val="24"/>
        </w:rPr>
      </w:pPr>
      <w:r>
        <w:rPr>
          <w:rFonts w:hint="eastAsia" w:hAnsi="宋体"/>
          <w:sz w:val="24"/>
        </w:rPr>
        <w:t>2、本合同自甲乙双方签字盖章之日起生效，双方共同遵守。</w:t>
      </w:r>
    </w:p>
    <w:p w14:paraId="0BC6C7EE">
      <w:pPr>
        <w:spacing w:line="360" w:lineRule="auto"/>
        <w:ind w:firstLine="480"/>
        <w:rPr>
          <w:rFonts w:hint="eastAsia" w:hAnsi="宋体"/>
          <w:sz w:val="24"/>
        </w:rPr>
      </w:pPr>
      <w:r>
        <w:rPr>
          <w:rFonts w:hint="eastAsia" w:hAnsi="宋体"/>
          <w:sz w:val="24"/>
        </w:rPr>
        <w:t>3、本合同协商解决，未尽事宜双方可另行协商解决，协商达成一致的，应当签署书面文件并作为本协议的附件与本协议具有同等法律效力。</w:t>
      </w:r>
    </w:p>
    <w:p w14:paraId="21497A86">
      <w:pPr>
        <w:spacing w:line="360" w:lineRule="auto"/>
        <w:ind w:firstLine="480"/>
        <w:rPr>
          <w:rFonts w:hint="eastAsia" w:hAnsi="宋体"/>
          <w:sz w:val="24"/>
        </w:rPr>
      </w:pPr>
    </w:p>
    <w:p w14:paraId="79BFF694">
      <w:pPr>
        <w:spacing w:line="360" w:lineRule="auto"/>
        <w:ind w:firstLine="480"/>
        <w:rPr>
          <w:rFonts w:hint="eastAsia" w:hAnsi="宋体"/>
          <w:sz w:val="24"/>
        </w:rPr>
      </w:pPr>
    </w:p>
    <w:p w14:paraId="77719EFA">
      <w:pPr>
        <w:spacing w:line="360" w:lineRule="auto"/>
        <w:ind w:left="6240" w:hanging="6240" w:hangingChars="2600"/>
        <w:rPr>
          <w:rFonts w:hint="eastAsia" w:ascii="宋体" w:hAnsi="宋体" w:eastAsia="宋体"/>
          <w:sz w:val="24"/>
          <w:lang w:eastAsia="zh-CN"/>
        </w:rPr>
      </w:pPr>
      <w:r>
        <w:rPr>
          <w:rFonts w:hint="eastAsia"/>
          <w:kern w:val="16"/>
          <w:sz w:val="24"/>
        </w:rPr>
        <w:t>甲方（盖章）：</w:t>
      </w:r>
      <w:r>
        <w:rPr>
          <w:rFonts w:hint="eastAsia"/>
          <w:kern w:val="16"/>
          <w:sz w:val="24"/>
          <w:lang w:val="en-US" w:eastAsia="zh-CN"/>
        </w:rPr>
        <w:t xml:space="preserve">                       </w:t>
      </w:r>
      <w:r>
        <w:rPr>
          <w:rFonts w:hint="eastAsia"/>
          <w:kern w:val="16"/>
          <w:sz w:val="24"/>
        </w:rPr>
        <w:t xml:space="preserve"> 乙方（盖章）：</w:t>
      </w:r>
      <w:r>
        <w:rPr>
          <w:rFonts w:hint="eastAsia"/>
          <w:kern w:val="16"/>
          <w:sz w:val="24"/>
          <w:lang w:val="en-US" w:eastAsia="zh-CN"/>
        </w:rPr>
        <w:t xml:space="preserve"> </w:t>
      </w:r>
    </w:p>
    <w:p w14:paraId="7D9B95EF">
      <w:pPr>
        <w:spacing w:line="360" w:lineRule="auto"/>
        <w:rPr>
          <w:rFonts w:hint="eastAsia"/>
          <w:kern w:val="16"/>
          <w:sz w:val="24"/>
        </w:rPr>
      </w:pPr>
      <w:r>
        <w:rPr>
          <w:rFonts w:hint="eastAsia"/>
          <w:kern w:val="16"/>
          <w:sz w:val="24"/>
        </w:rPr>
        <w:t>法定代表或授权代表（签字）：           法定代表或授权代表（签字）：</w:t>
      </w:r>
    </w:p>
    <w:p w14:paraId="413978EF">
      <w:pPr>
        <w:spacing w:line="360" w:lineRule="auto"/>
        <w:rPr>
          <w:rFonts w:hint="default" w:eastAsia="宋体"/>
          <w:kern w:val="16"/>
          <w:sz w:val="24"/>
          <w:lang w:val="en-US" w:eastAsia="zh-CN"/>
        </w:rPr>
      </w:pPr>
      <w:r>
        <w:rPr>
          <w:rFonts w:hint="eastAsia"/>
          <w:kern w:val="16"/>
          <w:sz w:val="24"/>
        </w:rPr>
        <w:t xml:space="preserve">联 系 人：                            </w:t>
      </w:r>
      <w:r>
        <w:rPr>
          <w:rFonts w:hint="eastAsia" w:ascii="宋体" w:hAnsi="宋体"/>
          <w:sz w:val="24"/>
        </w:rPr>
        <w:t>联 系  人：</w:t>
      </w:r>
      <w:r>
        <w:rPr>
          <w:rFonts w:hint="eastAsia" w:ascii="宋体" w:hAnsi="宋体"/>
          <w:sz w:val="24"/>
          <w:lang w:val="en-US" w:eastAsia="zh-CN"/>
        </w:rPr>
        <w:t xml:space="preserve"> </w:t>
      </w:r>
    </w:p>
    <w:p w14:paraId="62E4EE7E">
      <w:pPr>
        <w:spacing w:line="360" w:lineRule="auto"/>
        <w:ind w:left="706" w:hanging="705" w:hangingChars="294"/>
        <w:rPr>
          <w:rFonts w:hint="eastAsia" w:ascii="宋体" w:hAnsi="宋体"/>
          <w:sz w:val="24"/>
        </w:rPr>
      </w:pPr>
      <w:r>
        <w:rPr>
          <w:rFonts w:hint="eastAsia" w:ascii="宋体" w:hAnsi="宋体"/>
          <w:sz w:val="24"/>
        </w:rPr>
        <w:t>电   话 ：</w:t>
      </w:r>
      <w:r>
        <w:rPr>
          <w:rFonts w:hint="eastAsia"/>
          <w:kern w:val="16"/>
          <w:sz w:val="24"/>
        </w:rPr>
        <w:t xml:space="preserve">                            电    话： </w:t>
      </w:r>
      <w:r>
        <w:rPr>
          <w:rFonts w:hint="eastAsia"/>
          <w:sz w:val="24"/>
          <w:lang w:val="en-US" w:eastAsia="zh-CN"/>
        </w:rPr>
        <w:t xml:space="preserve"> </w:t>
      </w:r>
      <w:r>
        <w:rPr>
          <w:rFonts w:hint="eastAsia" w:ascii="宋体" w:hAnsi="宋体"/>
          <w:sz w:val="24"/>
        </w:rPr>
        <w:t xml:space="preserve">         </w:t>
      </w:r>
    </w:p>
    <w:p w14:paraId="27254A4A">
      <w:pPr>
        <w:spacing w:line="360" w:lineRule="auto"/>
        <w:rPr>
          <w:rFonts w:hint="eastAsia"/>
          <w:kern w:val="16"/>
          <w:sz w:val="24"/>
        </w:rPr>
      </w:pPr>
      <w:r>
        <w:rPr>
          <w:rFonts w:hint="eastAsia"/>
          <w:sz w:val="24"/>
        </w:rPr>
        <w:t>签订日期：</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 xml:space="preserve">日 </w:t>
      </w:r>
      <w:r>
        <w:rPr>
          <w:sz w:val="24"/>
        </w:rPr>
        <w:t xml:space="preserve">        </w:t>
      </w:r>
      <w:r>
        <w:rPr>
          <w:rFonts w:hint="eastAsia"/>
          <w:sz w:val="24"/>
          <w:lang w:val="en-US" w:eastAsia="zh-CN"/>
        </w:rPr>
        <w:t xml:space="preserve">    </w:t>
      </w:r>
      <w:r>
        <w:rPr>
          <w:sz w:val="24"/>
        </w:rPr>
        <w:t xml:space="preserve"> </w:t>
      </w:r>
      <w:r>
        <w:rPr>
          <w:rFonts w:hint="eastAsia"/>
          <w:sz w:val="24"/>
        </w:rPr>
        <w:t>签订日期：</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p w14:paraId="28F2C0A0">
      <w:pPr>
        <w:spacing w:line="360" w:lineRule="auto"/>
        <w:rPr>
          <w:rFonts w:hint="eastAsia"/>
          <w:kern w:val="16"/>
          <w:sz w:val="24"/>
        </w:rPr>
      </w:pPr>
    </w:p>
    <w:p w14:paraId="7B5A664E">
      <w:pPr>
        <w:spacing w:line="360" w:lineRule="auto"/>
        <w:rPr>
          <w:rFonts w:hint="eastAsia" w:eastAsia="宋体"/>
          <w:kern w:val="16"/>
          <w:sz w:val="24"/>
          <w:lang w:eastAsia="zh-CN"/>
        </w:rPr>
      </w:pPr>
      <w:r>
        <w:rPr>
          <w:rFonts w:hint="eastAsia"/>
          <w:kern w:val="16"/>
          <w:sz w:val="24"/>
          <w:lang w:val="en-US" w:eastAsia="zh-CN"/>
        </w:rPr>
        <w:t>甲</w:t>
      </w:r>
      <w:r>
        <w:rPr>
          <w:rFonts w:hint="eastAsia"/>
          <w:kern w:val="16"/>
          <w:sz w:val="24"/>
        </w:rPr>
        <w:t>方账户信息：</w:t>
      </w:r>
      <w:r>
        <w:rPr>
          <w:rFonts w:hint="eastAsia"/>
          <w:kern w:val="16"/>
          <w:sz w:val="24"/>
          <w:lang w:val="en-US" w:eastAsia="zh-CN"/>
        </w:rPr>
        <w:t xml:space="preserve">                        </w:t>
      </w:r>
      <w:r>
        <w:rPr>
          <w:rFonts w:hint="eastAsia"/>
          <w:kern w:val="16"/>
          <w:sz w:val="24"/>
        </w:rPr>
        <w:t>乙方账户信息：</w:t>
      </w:r>
      <w:r>
        <w:rPr>
          <w:rFonts w:hint="eastAsia"/>
          <w:kern w:val="16"/>
          <w:sz w:val="24"/>
          <w:lang w:val="en-US" w:eastAsia="zh-CN"/>
        </w:rPr>
        <w:t xml:space="preserve"> </w:t>
      </w:r>
    </w:p>
    <w:p w14:paraId="3EA13251">
      <w:pPr>
        <w:spacing w:line="360" w:lineRule="auto"/>
        <w:rPr>
          <w:rFonts w:hint="eastAsia" w:eastAsia="宋体"/>
          <w:kern w:val="16"/>
          <w:sz w:val="24"/>
          <w:lang w:eastAsia="zh-CN"/>
        </w:rPr>
      </w:pPr>
      <w:r>
        <w:rPr>
          <w:rFonts w:hint="eastAsia"/>
          <w:kern w:val="16"/>
          <w:sz w:val="24"/>
        </w:rPr>
        <w:t>账户名称：</w:t>
      </w:r>
      <w:r>
        <w:rPr>
          <w:rFonts w:hint="eastAsia"/>
          <w:kern w:val="16"/>
          <w:sz w:val="24"/>
          <w:lang w:val="en-US" w:eastAsia="zh-CN"/>
        </w:rPr>
        <w:t xml:space="preserve">                            </w:t>
      </w:r>
      <w:r>
        <w:rPr>
          <w:rFonts w:hint="eastAsia"/>
          <w:kern w:val="16"/>
          <w:sz w:val="24"/>
        </w:rPr>
        <w:t>账户名称：</w:t>
      </w:r>
      <w:r>
        <w:rPr>
          <w:rFonts w:hint="eastAsia"/>
          <w:kern w:val="16"/>
          <w:sz w:val="24"/>
          <w:lang w:val="en-US" w:eastAsia="zh-CN"/>
        </w:rPr>
        <w:t xml:space="preserve"> </w:t>
      </w:r>
    </w:p>
    <w:p w14:paraId="61E66740">
      <w:pPr>
        <w:spacing w:line="360" w:lineRule="auto"/>
        <w:rPr>
          <w:rFonts w:hint="default" w:eastAsia="宋体"/>
          <w:kern w:val="16"/>
          <w:sz w:val="24"/>
          <w:lang w:val="en-US" w:eastAsia="zh-CN"/>
        </w:rPr>
      </w:pPr>
      <w:r>
        <w:rPr>
          <w:rFonts w:hint="eastAsia"/>
          <w:kern w:val="16"/>
          <w:sz w:val="24"/>
        </w:rPr>
        <w:t>开户行：</w:t>
      </w:r>
      <w:r>
        <w:rPr>
          <w:rFonts w:hint="eastAsia"/>
          <w:kern w:val="16"/>
          <w:sz w:val="24"/>
          <w:lang w:val="en-US" w:eastAsia="zh-CN"/>
        </w:rPr>
        <w:t xml:space="preserve">                              </w:t>
      </w:r>
      <w:r>
        <w:rPr>
          <w:rFonts w:hint="eastAsia"/>
          <w:kern w:val="16"/>
          <w:sz w:val="24"/>
        </w:rPr>
        <w:t>开户行：</w:t>
      </w:r>
      <w:r>
        <w:rPr>
          <w:rFonts w:hint="eastAsia"/>
          <w:kern w:val="16"/>
          <w:sz w:val="24"/>
          <w:lang w:val="en-US" w:eastAsia="zh-CN"/>
        </w:rPr>
        <w:t xml:space="preserve"> </w:t>
      </w:r>
    </w:p>
    <w:p w14:paraId="399E92CB">
      <w:pPr>
        <w:tabs>
          <w:tab w:val="left" w:pos="630"/>
        </w:tabs>
        <w:spacing w:line="360" w:lineRule="auto"/>
        <w:jc w:val="left"/>
        <w:rPr>
          <w:kern w:val="16"/>
          <w:sz w:val="24"/>
        </w:rPr>
      </w:pPr>
      <w:r>
        <w:rPr>
          <w:rFonts w:hint="eastAsia"/>
          <w:kern w:val="16"/>
          <w:sz w:val="24"/>
        </w:rPr>
        <w:t>账号：</w:t>
      </w:r>
      <w:r>
        <w:rPr>
          <w:rFonts w:hint="eastAsia"/>
          <w:kern w:val="16"/>
          <w:sz w:val="24"/>
          <w:lang w:val="en-US" w:eastAsia="zh-CN"/>
        </w:rPr>
        <w:t xml:space="preserve">                                </w:t>
      </w:r>
      <w:r>
        <w:rPr>
          <w:rFonts w:hint="eastAsia"/>
          <w:kern w:val="16"/>
          <w:sz w:val="24"/>
        </w:rPr>
        <w:t>账号：</w:t>
      </w:r>
    </w:p>
    <w:p w14:paraId="76E2F3A3">
      <w:pPr>
        <w:tabs>
          <w:tab w:val="left" w:pos="630"/>
        </w:tabs>
        <w:spacing w:line="360" w:lineRule="auto"/>
        <w:jc w:val="left"/>
        <w:rPr>
          <w:rFonts w:hint="default" w:eastAsia="宋体"/>
          <w:kern w:val="16"/>
          <w:sz w:val="24"/>
          <w:lang w:val="en-US" w:eastAsia="zh-CN"/>
        </w:rPr>
      </w:pPr>
    </w:p>
    <w:p w14:paraId="5A4B6001">
      <w:pPr>
        <w:rPr>
          <w:rFonts w:hint="eastAsia" w:ascii="宋体" w:hAnsi="宋体" w:cs="宋体"/>
          <w:b/>
          <w:bCs/>
          <w:color w:val="000000"/>
          <w:sz w:val="28"/>
          <w:szCs w:val="28"/>
          <w:lang w:bidi="ar"/>
        </w:rPr>
      </w:pPr>
      <w:r>
        <w:rPr>
          <w:rFonts w:hint="eastAsia" w:ascii="宋体" w:hAnsi="宋体" w:cs="宋体"/>
          <w:b/>
          <w:bCs/>
          <w:color w:val="000000"/>
          <w:sz w:val="28"/>
          <w:szCs w:val="28"/>
          <w:lang w:bidi="ar"/>
        </w:rPr>
        <w:br w:type="page"/>
      </w:r>
    </w:p>
    <w:p w14:paraId="57FBBD27">
      <w:pPr>
        <w:pStyle w:val="6"/>
        <w:spacing w:line="360" w:lineRule="auto"/>
        <w:ind w:firstLine="562" w:firstLineChars="200"/>
        <w:jc w:val="center"/>
        <w:rPr>
          <w:rFonts w:hint="eastAsia" w:ascii="宋体" w:hAnsi="宋体" w:cs="宋体"/>
          <w:color w:val="000000"/>
          <w:sz w:val="28"/>
          <w:szCs w:val="28"/>
        </w:rPr>
      </w:pPr>
      <w:r>
        <w:rPr>
          <w:rFonts w:hint="eastAsia" w:ascii="宋体" w:hAnsi="宋体" w:cs="宋体"/>
          <w:b/>
          <w:bCs/>
          <w:color w:val="000000"/>
          <w:sz w:val="28"/>
          <w:szCs w:val="28"/>
          <w:lang w:bidi="ar"/>
        </w:rPr>
        <w:t>基本建设项目廉政共建协议书</w:t>
      </w:r>
    </w:p>
    <w:p w14:paraId="111BFD76">
      <w:pPr>
        <w:pStyle w:val="6"/>
        <w:spacing w:line="360" w:lineRule="auto"/>
        <w:ind w:firstLine="420" w:firstLineChars="200"/>
        <w:rPr>
          <w:rFonts w:hint="eastAsia" w:ascii="宋体" w:hAnsi="宋体" w:cs="宋体"/>
          <w:color w:val="000000"/>
          <w:szCs w:val="21"/>
        </w:rPr>
      </w:pPr>
    </w:p>
    <w:p w14:paraId="379AB2DC">
      <w:pPr>
        <w:pStyle w:val="6"/>
        <w:spacing w:line="520" w:lineRule="exact"/>
        <w:ind w:firstLine="420" w:firstLineChars="200"/>
        <w:rPr>
          <w:rFonts w:hint="default" w:ascii="宋体" w:hAnsi="宋体" w:eastAsia="宋体" w:cs="宋体"/>
          <w:color w:val="000000"/>
          <w:szCs w:val="21"/>
          <w:u w:val="single"/>
          <w:lang w:val="en-US" w:eastAsia="zh-CN"/>
        </w:rPr>
      </w:pPr>
      <w:r>
        <w:rPr>
          <w:rFonts w:hint="eastAsia" w:ascii="宋体" w:hAnsi="宋体" w:cs="宋体"/>
          <w:color w:val="000000"/>
          <w:szCs w:val="21"/>
          <w:lang w:bidi="ar"/>
        </w:rPr>
        <w:t>发包人：</w:t>
      </w:r>
      <w:r>
        <w:rPr>
          <w:rFonts w:hint="eastAsia" w:ascii="宋体" w:hAnsi="宋体" w:cs="宋体"/>
          <w:color w:val="000000"/>
          <w:szCs w:val="21"/>
          <w:u w:val="single"/>
          <w:lang w:bidi="ar"/>
        </w:rPr>
        <w:t xml:space="preserve">    </w:t>
      </w:r>
      <w:r>
        <w:rPr>
          <w:rFonts w:hint="eastAsia" w:ascii="宋体" w:hAnsi="宋体" w:cs="宋体"/>
          <w:color w:val="000000"/>
          <w:szCs w:val="21"/>
          <w:u w:val="single"/>
          <w:lang w:val="en-US" w:eastAsia="zh-CN" w:bidi="ar"/>
        </w:rPr>
        <w:t xml:space="preserve">       </w:t>
      </w:r>
      <w:r>
        <w:rPr>
          <w:rFonts w:hint="eastAsia" w:ascii="宋体" w:hAnsi="宋体" w:cs="宋体"/>
          <w:color w:val="000000"/>
          <w:szCs w:val="21"/>
          <w:u w:val="single"/>
          <w:lang w:bidi="ar"/>
        </w:rPr>
        <w:t>浙江省中医院</w:t>
      </w:r>
      <w:r>
        <w:rPr>
          <w:rFonts w:hint="eastAsia" w:ascii="宋体" w:hAnsi="宋体" w:cs="宋体"/>
          <w:color w:val="000000"/>
          <w:szCs w:val="21"/>
          <w:u w:val="single"/>
          <w:lang w:val="en-US" w:eastAsia="zh-CN" w:bidi="ar"/>
        </w:rPr>
        <w:t xml:space="preserve">           </w:t>
      </w:r>
    </w:p>
    <w:p w14:paraId="1E860FE5">
      <w:pPr>
        <w:pStyle w:val="6"/>
        <w:spacing w:line="520" w:lineRule="exact"/>
        <w:ind w:firstLine="420" w:firstLineChars="200"/>
        <w:rPr>
          <w:rFonts w:hint="eastAsia" w:ascii="宋体" w:hAnsi="宋体" w:cs="宋体"/>
          <w:color w:val="000000"/>
          <w:szCs w:val="21"/>
          <w:u w:val="single"/>
        </w:rPr>
      </w:pPr>
      <w:r>
        <w:rPr>
          <w:rFonts w:hint="eastAsia" w:ascii="宋体" w:hAnsi="宋体" w:cs="宋体"/>
          <w:color w:val="000000"/>
          <w:szCs w:val="21"/>
          <w:lang w:eastAsia="zh-CN" w:bidi="ar"/>
        </w:rPr>
        <w:t>承包人</w:t>
      </w:r>
      <w:r>
        <w:rPr>
          <w:rFonts w:hint="eastAsia" w:ascii="宋体" w:hAnsi="宋体" w:cs="宋体"/>
          <w:color w:val="000000"/>
          <w:szCs w:val="21"/>
          <w:lang w:bidi="ar"/>
        </w:rPr>
        <w:t>：</w:t>
      </w:r>
      <w:r>
        <w:rPr>
          <w:rFonts w:hint="eastAsia" w:ascii="宋体" w:hAnsi="宋体" w:cs="宋体"/>
          <w:color w:val="000000"/>
          <w:szCs w:val="21"/>
          <w:u w:val="single"/>
          <w:lang w:bidi="ar"/>
        </w:rPr>
        <w:t xml:space="preserve">    </w:t>
      </w:r>
      <w:r>
        <w:rPr>
          <w:rFonts w:hint="eastAsia" w:ascii="宋体" w:hAnsi="宋体" w:cs="宋体"/>
          <w:color w:val="000000"/>
          <w:szCs w:val="21"/>
          <w:u w:val="single"/>
          <w:lang w:val="en-US" w:eastAsia="zh-CN" w:bidi="ar"/>
        </w:rPr>
        <w:t xml:space="preserve"> </w:t>
      </w:r>
      <w:r>
        <w:rPr>
          <w:rFonts w:hint="eastAsia" w:ascii="宋体" w:hAnsi="宋体" w:cs="宋体"/>
          <w:color w:val="000000"/>
          <w:szCs w:val="21"/>
          <w:u w:val="single"/>
          <w:lang w:bidi="ar"/>
        </w:rPr>
        <w:t xml:space="preserve">                         </w:t>
      </w:r>
      <w:r>
        <w:rPr>
          <w:rFonts w:hint="eastAsia" w:ascii="宋体" w:hAnsi="宋体" w:cs="宋体"/>
          <w:color w:val="000000"/>
          <w:szCs w:val="21"/>
          <w:u w:val="single"/>
          <w:lang w:val="en-US" w:eastAsia="zh-CN" w:bidi="ar"/>
        </w:rPr>
        <w:t xml:space="preserve"> </w:t>
      </w:r>
      <w:r>
        <w:rPr>
          <w:rFonts w:hint="eastAsia" w:ascii="宋体" w:hAnsi="宋体" w:cs="宋体"/>
          <w:color w:val="000000"/>
          <w:szCs w:val="21"/>
          <w:u w:val="single"/>
          <w:lang w:bidi="ar"/>
        </w:rPr>
        <w:t xml:space="preserve">   </w:t>
      </w:r>
    </w:p>
    <w:p w14:paraId="05142456">
      <w:pPr>
        <w:pStyle w:val="6"/>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为做好</w:t>
      </w:r>
      <w:r>
        <w:rPr>
          <w:rFonts w:hint="eastAsia" w:ascii="宋体" w:hAnsi="宋体" w:cs="宋体"/>
          <w:color w:val="000000"/>
          <w:szCs w:val="21"/>
          <w:u w:val="single"/>
          <w:lang w:bidi="ar"/>
        </w:rPr>
        <w:t xml:space="preserve">  </w:t>
      </w:r>
      <w:r>
        <w:rPr>
          <w:rFonts w:hint="eastAsia" w:ascii="宋体" w:hAnsi="宋体" w:cs="宋体"/>
          <w:color w:val="000000"/>
          <w:szCs w:val="21"/>
          <w:u w:val="single"/>
          <w:lang w:val="en-US" w:eastAsia="zh-CN" w:bidi="ar"/>
        </w:rPr>
        <w:t>浙江省中医院中医药传承创新基地项目</w:t>
      </w:r>
      <w:r>
        <w:rPr>
          <w:rFonts w:hint="eastAsia" w:ascii="宋体" w:hAnsi="宋体" w:cs="宋体"/>
          <w:color w:val="000000"/>
          <w:szCs w:val="21"/>
          <w:u w:val="single"/>
          <w:lang w:bidi="ar"/>
        </w:rPr>
        <w:t>人防工程质量检测</w:t>
      </w:r>
      <w:r>
        <w:rPr>
          <w:rFonts w:hint="eastAsia" w:ascii="宋体" w:hAnsi="宋体" w:cs="宋体"/>
          <w:color w:val="000000"/>
          <w:szCs w:val="21"/>
          <w:u w:val="single"/>
          <w:lang w:val="en-US" w:eastAsia="zh-CN" w:bidi="ar"/>
        </w:rPr>
        <w:t xml:space="preserve">服务项目 </w:t>
      </w:r>
      <w:r>
        <w:rPr>
          <w:rFonts w:hint="eastAsia" w:ascii="宋体" w:hAnsi="宋体" w:cs="宋体"/>
          <w:color w:val="000000"/>
          <w:szCs w:val="21"/>
          <w:lang w:bidi="ar"/>
        </w:rPr>
        <w:t>基本建设项目的党风廉政建设，实现该基本建设项目高效优质、廉洁安全，根据国家有关法律法规，发包人、</w:t>
      </w:r>
      <w:r>
        <w:rPr>
          <w:rFonts w:hint="eastAsia" w:ascii="宋体" w:hAnsi="宋体" w:cs="宋体"/>
          <w:color w:val="000000"/>
          <w:szCs w:val="21"/>
          <w:lang w:eastAsia="zh-CN" w:bidi="ar"/>
        </w:rPr>
        <w:t>承包人</w:t>
      </w:r>
      <w:r>
        <w:rPr>
          <w:rFonts w:hint="eastAsia" w:ascii="宋体" w:hAnsi="宋体" w:cs="宋体"/>
          <w:color w:val="000000"/>
          <w:szCs w:val="21"/>
          <w:lang w:bidi="ar"/>
        </w:rPr>
        <w:t>双方签署《廉政共建协议书》，承诺共同遵守。</w:t>
      </w:r>
    </w:p>
    <w:p w14:paraId="2301FFCB">
      <w:pPr>
        <w:pStyle w:val="6"/>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一、双方承诺</w:t>
      </w:r>
    </w:p>
    <w:p w14:paraId="7225E96B">
      <w:pPr>
        <w:pStyle w:val="6"/>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（一）发包人承诺</w:t>
      </w:r>
    </w:p>
    <w:p w14:paraId="31B30EEC">
      <w:pPr>
        <w:pStyle w:val="6"/>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1、不向</w:t>
      </w:r>
      <w:r>
        <w:rPr>
          <w:rFonts w:hint="eastAsia" w:ascii="宋体" w:hAnsi="宋体" w:cs="宋体"/>
          <w:color w:val="000000"/>
          <w:szCs w:val="21"/>
          <w:lang w:eastAsia="zh-CN" w:bidi="ar"/>
        </w:rPr>
        <w:t>承包人</w:t>
      </w:r>
      <w:r>
        <w:rPr>
          <w:rFonts w:hint="eastAsia" w:ascii="宋体" w:hAnsi="宋体" w:cs="宋体"/>
          <w:color w:val="000000"/>
          <w:szCs w:val="21"/>
          <w:lang w:bidi="ar"/>
        </w:rPr>
        <w:t>索要或接受</w:t>
      </w:r>
      <w:r>
        <w:rPr>
          <w:rFonts w:hint="eastAsia" w:ascii="宋体" w:hAnsi="宋体" w:cs="宋体"/>
          <w:color w:val="000000"/>
          <w:szCs w:val="21"/>
          <w:lang w:eastAsia="zh-CN" w:bidi="ar"/>
        </w:rPr>
        <w:t>承包人</w:t>
      </w:r>
      <w:r>
        <w:rPr>
          <w:rFonts w:hint="eastAsia" w:ascii="宋体" w:hAnsi="宋体" w:cs="宋体"/>
          <w:color w:val="000000"/>
          <w:szCs w:val="21"/>
          <w:lang w:bidi="ar"/>
        </w:rPr>
        <w:t>的财物或者各种名义的回扣、手续费。</w:t>
      </w:r>
    </w:p>
    <w:p w14:paraId="569C6561">
      <w:pPr>
        <w:pStyle w:val="6"/>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2、不在</w:t>
      </w:r>
      <w:r>
        <w:rPr>
          <w:rFonts w:hint="eastAsia" w:ascii="宋体" w:hAnsi="宋体" w:cs="宋体"/>
          <w:color w:val="000000"/>
          <w:szCs w:val="21"/>
          <w:lang w:eastAsia="zh-CN" w:bidi="ar"/>
        </w:rPr>
        <w:t>承包人</w:t>
      </w:r>
      <w:r>
        <w:rPr>
          <w:rFonts w:hint="eastAsia" w:ascii="宋体" w:hAnsi="宋体" w:cs="宋体"/>
          <w:color w:val="000000"/>
          <w:szCs w:val="21"/>
          <w:lang w:bidi="ar"/>
        </w:rPr>
        <w:t>报销或由</w:t>
      </w:r>
      <w:r>
        <w:rPr>
          <w:rFonts w:hint="eastAsia" w:ascii="宋体" w:hAnsi="宋体" w:cs="宋体"/>
          <w:color w:val="000000"/>
          <w:szCs w:val="21"/>
          <w:lang w:eastAsia="zh-CN" w:bidi="ar"/>
        </w:rPr>
        <w:t>承包人</w:t>
      </w:r>
      <w:r>
        <w:rPr>
          <w:rFonts w:hint="eastAsia" w:ascii="宋体" w:hAnsi="宋体" w:cs="宋体"/>
          <w:color w:val="000000"/>
          <w:szCs w:val="21"/>
          <w:lang w:bidi="ar"/>
        </w:rPr>
        <w:t>支付任何应由个人负担的费用。</w:t>
      </w:r>
    </w:p>
    <w:p w14:paraId="73C912E6">
      <w:pPr>
        <w:pStyle w:val="6"/>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3、发包人工作人员不接受</w:t>
      </w:r>
      <w:r>
        <w:rPr>
          <w:rFonts w:hint="eastAsia" w:ascii="宋体" w:hAnsi="宋体" w:cs="宋体"/>
          <w:color w:val="000000"/>
          <w:szCs w:val="21"/>
          <w:lang w:eastAsia="zh-CN" w:bidi="ar"/>
        </w:rPr>
        <w:t>承包人</w:t>
      </w:r>
      <w:r>
        <w:rPr>
          <w:rFonts w:hint="eastAsia" w:ascii="宋体" w:hAnsi="宋体" w:cs="宋体"/>
          <w:color w:val="000000"/>
          <w:szCs w:val="21"/>
          <w:lang w:bidi="ar"/>
        </w:rPr>
        <w:t>的可能影响公正执行公务的礼品馈赠、宴请以及高消费活动安排。</w:t>
      </w:r>
    </w:p>
    <w:p w14:paraId="5ACFAED2">
      <w:pPr>
        <w:pStyle w:val="6"/>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4、不得要求或接受</w:t>
      </w:r>
      <w:r>
        <w:rPr>
          <w:rFonts w:hint="eastAsia" w:ascii="宋体" w:hAnsi="宋体" w:cs="宋体"/>
          <w:color w:val="000000"/>
          <w:szCs w:val="21"/>
          <w:lang w:eastAsia="zh-CN" w:bidi="ar"/>
        </w:rPr>
        <w:t>承包人</w:t>
      </w:r>
      <w:r>
        <w:rPr>
          <w:rFonts w:hint="eastAsia" w:ascii="宋体" w:hAnsi="宋体" w:cs="宋体"/>
          <w:color w:val="000000"/>
          <w:szCs w:val="21"/>
          <w:lang w:bidi="ar"/>
        </w:rPr>
        <w:t>为发包人个人及亲友提供有可能违反公平竞争的利益。</w:t>
      </w:r>
    </w:p>
    <w:p w14:paraId="769F8423">
      <w:pPr>
        <w:pStyle w:val="6"/>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5、发包人工作人员的配偶、子女及其配偶不得从事与发包人基本建设项目有关的经商办企业、社会中介服务等活动。</w:t>
      </w:r>
    </w:p>
    <w:p w14:paraId="66BE61AC">
      <w:pPr>
        <w:pStyle w:val="6"/>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6、发包人及其工作人员不得违规干预和插手基本建设项目的招投标、材料设备采购活动；不得违规干预与基本建设项目有关的设计、资金拨付、验收等重大事项；不得以任何理由向</w:t>
      </w:r>
      <w:r>
        <w:rPr>
          <w:rFonts w:hint="eastAsia" w:ascii="宋体" w:hAnsi="宋体" w:cs="宋体"/>
          <w:color w:val="000000"/>
          <w:szCs w:val="21"/>
          <w:lang w:eastAsia="zh-CN" w:bidi="ar"/>
        </w:rPr>
        <w:t>承包人</w:t>
      </w:r>
      <w:r>
        <w:rPr>
          <w:rFonts w:hint="eastAsia" w:ascii="宋体" w:hAnsi="宋体" w:cs="宋体"/>
          <w:color w:val="000000"/>
          <w:szCs w:val="21"/>
          <w:lang w:bidi="ar"/>
        </w:rPr>
        <w:t>推荐分包单位；不得要求</w:t>
      </w:r>
      <w:r>
        <w:rPr>
          <w:rFonts w:hint="eastAsia" w:ascii="宋体" w:hAnsi="宋体" w:cs="宋体"/>
          <w:color w:val="000000"/>
          <w:szCs w:val="21"/>
          <w:lang w:eastAsia="zh-CN" w:bidi="ar"/>
        </w:rPr>
        <w:t>承包人</w:t>
      </w:r>
      <w:r>
        <w:rPr>
          <w:rFonts w:hint="eastAsia" w:ascii="宋体" w:hAnsi="宋体" w:cs="宋体"/>
          <w:color w:val="000000"/>
          <w:szCs w:val="21"/>
          <w:lang w:bidi="ar"/>
        </w:rPr>
        <w:t>购买协议规定外的材料和设备。</w:t>
      </w:r>
    </w:p>
    <w:p w14:paraId="5C5F9976">
      <w:pPr>
        <w:pStyle w:val="6"/>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7、发包人及其工作人员不得泄露与项目有关的应当保密的信息、资料等机密事项。</w:t>
      </w:r>
    </w:p>
    <w:p w14:paraId="57A3136A">
      <w:pPr>
        <w:pStyle w:val="6"/>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（二）</w:t>
      </w:r>
      <w:r>
        <w:rPr>
          <w:rFonts w:hint="eastAsia" w:ascii="宋体" w:hAnsi="宋体" w:cs="宋体"/>
          <w:b/>
          <w:color w:val="000000"/>
          <w:szCs w:val="21"/>
          <w:lang w:eastAsia="zh-CN" w:bidi="ar"/>
        </w:rPr>
        <w:t>承包人</w:t>
      </w:r>
      <w:r>
        <w:rPr>
          <w:rFonts w:hint="eastAsia" w:ascii="宋体" w:hAnsi="宋体" w:cs="宋体"/>
          <w:b/>
          <w:color w:val="000000"/>
          <w:szCs w:val="21"/>
          <w:lang w:bidi="ar"/>
        </w:rPr>
        <w:t>承诺</w:t>
      </w:r>
    </w:p>
    <w:p w14:paraId="7FA6189A">
      <w:pPr>
        <w:pStyle w:val="6"/>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1、诚实守信、依法办事，不从事损害国家利益、公共利益和发包人合法权益的活动，不以非法手段参与发包人基本建设项目。</w:t>
      </w:r>
    </w:p>
    <w:p w14:paraId="7B0A49D7">
      <w:pPr>
        <w:pStyle w:val="6"/>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2、不向发包人及其工作人员给予财物或者各种名义的回扣、手续费。</w:t>
      </w:r>
    </w:p>
    <w:p w14:paraId="19EA56F4">
      <w:pPr>
        <w:pStyle w:val="6"/>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3、不为发包人及其工作人员报销或支付应由个人负担的费用。</w:t>
      </w:r>
    </w:p>
    <w:p w14:paraId="392E4EC0">
      <w:pPr>
        <w:pStyle w:val="6"/>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4、不向发包人工作人员提供礼品馈赠、宴请以及高消费活动安排。</w:t>
      </w:r>
    </w:p>
    <w:p w14:paraId="15D0CAA2">
      <w:pPr>
        <w:pStyle w:val="6"/>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5、发包人工作人员有违反发包人承诺的，</w:t>
      </w:r>
      <w:r>
        <w:rPr>
          <w:rFonts w:hint="eastAsia" w:ascii="宋体" w:hAnsi="宋体" w:cs="宋体"/>
          <w:color w:val="000000"/>
          <w:szCs w:val="21"/>
          <w:lang w:eastAsia="zh-CN" w:bidi="ar"/>
        </w:rPr>
        <w:t>承包人</w:t>
      </w:r>
      <w:r>
        <w:rPr>
          <w:rFonts w:hint="eastAsia" w:ascii="宋体" w:hAnsi="宋体" w:cs="宋体"/>
          <w:color w:val="000000"/>
          <w:szCs w:val="21"/>
          <w:lang w:bidi="ar"/>
        </w:rPr>
        <w:t>拒绝无果，应当向发包人职能主管部门举报。</w:t>
      </w:r>
    </w:p>
    <w:p w14:paraId="7DAF1F4B">
      <w:pPr>
        <w:pStyle w:val="6"/>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二、违约责任</w:t>
      </w:r>
    </w:p>
    <w:p w14:paraId="1BA83C0D">
      <w:pPr>
        <w:pStyle w:val="6"/>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（一）发包人违反承诺的，依照违规情节轻重，给予相关人员党纪、政纪或组织处理；涉嫌犯罪的移交司法机关追究刑事责任；给</w:t>
      </w:r>
      <w:r>
        <w:rPr>
          <w:rFonts w:hint="eastAsia" w:ascii="宋体" w:hAnsi="宋体" w:cs="宋体"/>
          <w:color w:val="000000"/>
          <w:szCs w:val="21"/>
          <w:lang w:eastAsia="zh-CN" w:bidi="ar"/>
        </w:rPr>
        <w:t>承包人</w:t>
      </w:r>
      <w:r>
        <w:rPr>
          <w:rFonts w:hint="eastAsia" w:ascii="宋体" w:hAnsi="宋体" w:cs="宋体"/>
          <w:color w:val="000000"/>
          <w:szCs w:val="21"/>
          <w:lang w:bidi="ar"/>
        </w:rPr>
        <w:t>造成经济损失的，应予以赔偿。</w:t>
      </w:r>
    </w:p>
    <w:p w14:paraId="02200F17">
      <w:pPr>
        <w:pStyle w:val="6"/>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（二）</w:t>
      </w:r>
      <w:r>
        <w:rPr>
          <w:rFonts w:hint="eastAsia" w:ascii="宋体" w:hAnsi="宋体" w:cs="宋体"/>
          <w:color w:val="000000"/>
          <w:szCs w:val="21"/>
          <w:lang w:eastAsia="zh-CN" w:bidi="ar"/>
        </w:rPr>
        <w:t>承包人</w:t>
      </w:r>
      <w:r>
        <w:rPr>
          <w:rFonts w:hint="eastAsia" w:ascii="宋体" w:hAnsi="宋体" w:cs="宋体"/>
          <w:color w:val="000000"/>
          <w:szCs w:val="21"/>
          <w:lang w:bidi="ar"/>
        </w:rPr>
        <w:t>违反承诺，给发包人造成经济损失的，</w:t>
      </w:r>
      <w:r>
        <w:rPr>
          <w:rFonts w:hint="eastAsia" w:ascii="宋体" w:hAnsi="宋体" w:cs="宋体"/>
          <w:color w:val="000000"/>
          <w:szCs w:val="21"/>
          <w:lang w:eastAsia="zh-CN" w:bidi="ar"/>
        </w:rPr>
        <w:t>承包人</w:t>
      </w:r>
      <w:r>
        <w:rPr>
          <w:rFonts w:hint="eastAsia" w:ascii="宋体" w:hAnsi="宋体" w:cs="宋体"/>
          <w:color w:val="000000"/>
          <w:szCs w:val="21"/>
          <w:lang w:bidi="ar"/>
        </w:rPr>
        <w:t>以合同金额的30%为标准向发包人支付廉政违约金，同时，发包人建议工程建设主管部门给予</w:t>
      </w:r>
      <w:r>
        <w:rPr>
          <w:rFonts w:hint="eastAsia" w:ascii="宋体" w:hAnsi="宋体" w:cs="宋体"/>
          <w:color w:val="000000"/>
          <w:szCs w:val="21"/>
          <w:lang w:eastAsia="zh-CN" w:bidi="ar"/>
        </w:rPr>
        <w:t>承包人</w:t>
      </w:r>
      <w:r>
        <w:rPr>
          <w:rFonts w:hint="eastAsia" w:ascii="宋体" w:hAnsi="宋体" w:cs="宋体"/>
          <w:color w:val="000000"/>
          <w:szCs w:val="21"/>
          <w:lang w:bidi="ar"/>
        </w:rPr>
        <w:t>三年内不得进入其主管的工程建设市场的处罚。</w:t>
      </w:r>
    </w:p>
    <w:p w14:paraId="7542D9D3">
      <w:pPr>
        <w:pStyle w:val="6"/>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三、双方约定</w:t>
      </w:r>
    </w:p>
    <w:p w14:paraId="6725D36E">
      <w:pPr>
        <w:pStyle w:val="6"/>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（一）本协议的履行情况由发包人、</w:t>
      </w:r>
      <w:r>
        <w:rPr>
          <w:rFonts w:hint="eastAsia" w:ascii="宋体" w:hAnsi="宋体" w:cs="宋体"/>
          <w:color w:val="000000"/>
          <w:szCs w:val="21"/>
          <w:lang w:eastAsia="zh-CN" w:bidi="ar"/>
        </w:rPr>
        <w:t>承包人</w:t>
      </w:r>
      <w:r>
        <w:rPr>
          <w:rFonts w:hint="eastAsia" w:ascii="宋体" w:hAnsi="宋体" w:cs="宋体"/>
          <w:color w:val="000000"/>
          <w:szCs w:val="21"/>
          <w:lang w:bidi="ar"/>
        </w:rPr>
        <w:t>双方上级主管部门负责监督检查，提出本协议规定范围内裁定意见。</w:t>
      </w:r>
    </w:p>
    <w:p w14:paraId="20B94989">
      <w:pPr>
        <w:pStyle w:val="6"/>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（二）本协议一式陆份，发包人执叁份，</w:t>
      </w:r>
      <w:r>
        <w:rPr>
          <w:rFonts w:hint="eastAsia" w:ascii="宋体" w:hAnsi="宋体" w:cs="宋体"/>
          <w:color w:val="000000"/>
          <w:szCs w:val="21"/>
          <w:lang w:eastAsia="zh-CN" w:bidi="ar"/>
        </w:rPr>
        <w:t>承包人</w:t>
      </w:r>
      <w:r>
        <w:rPr>
          <w:rFonts w:hint="eastAsia" w:ascii="宋体" w:hAnsi="宋体" w:cs="宋体"/>
          <w:color w:val="000000"/>
          <w:szCs w:val="21"/>
          <w:lang w:bidi="ar"/>
        </w:rPr>
        <w:t>执叁份，经双方盖章后生效。</w:t>
      </w:r>
    </w:p>
    <w:p w14:paraId="0B21E80D">
      <w:pPr>
        <w:pStyle w:val="6"/>
        <w:spacing w:line="520" w:lineRule="exact"/>
        <w:ind w:firstLine="420" w:firstLineChars="200"/>
        <w:rPr>
          <w:rFonts w:hint="eastAsia" w:ascii="宋体" w:hAnsi="宋体" w:cs="宋体"/>
          <w:color w:val="000000"/>
          <w:szCs w:val="21"/>
        </w:rPr>
      </w:pPr>
    </w:p>
    <w:p w14:paraId="311FA18A">
      <w:pPr>
        <w:pStyle w:val="6"/>
        <w:spacing w:line="520" w:lineRule="exact"/>
        <w:ind w:firstLine="420" w:firstLineChars="200"/>
        <w:rPr>
          <w:rFonts w:hint="eastAsia" w:ascii="宋体" w:hAnsi="宋体" w:eastAsia="宋体" w:cs="宋体"/>
          <w:color w:val="000000"/>
          <w:szCs w:val="21"/>
          <w:lang w:eastAsia="zh-CN"/>
        </w:rPr>
      </w:pPr>
      <w:r>
        <w:rPr>
          <w:rFonts w:hint="eastAsia" w:ascii="宋体" w:hAnsi="宋体" w:cs="宋体"/>
          <w:color w:val="000000"/>
          <w:szCs w:val="21"/>
          <w:lang w:bidi="ar"/>
        </w:rPr>
        <w:t>发包人（公章）：</w:t>
      </w:r>
      <w:r>
        <w:rPr>
          <w:rFonts w:hint="eastAsia" w:ascii="宋体" w:hAnsi="宋体" w:cs="宋体"/>
          <w:color w:val="000000"/>
          <w:szCs w:val="21"/>
          <w:lang w:val="en-US" w:eastAsia="zh-CN" w:bidi="ar"/>
        </w:rPr>
        <w:t>浙江省中医院</w:t>
      </w:r>
      <w:r>
        <w:rPr>
          <w:rFonts w:hint="eastAsia" w:ascii="宋体" w:hAnsi="宋体" w:cs="宋体"/>
          <w:color w:val="000000"/>
          <w:szCs w:val="21"/>
          <w:lang w:bidi="ar"/>
        </w:rPr>
        <w:t xml:space="preserve">        </w:t>
      </w: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 xml:space="preserve"> </w:t>
      </w:r>
      <w:r>
        <w:rPr>
          <w:rFonts w:hint="eastAsia" w:ascii="宋体" w:hAnsi="宋体" w:cs="宋体"/>
          <w:color w:val="000000"/>
          <w:szCs w:val="21"/>
          <w:lang w:eastAsia="zh-CN" w:bidi="ar"/>
        </w:rPr>
        <w:t>承包人</w:t>
      </w:r>
      <w:r>
        <w:rPr>
          <w:rFonts w:hint="eastAsia" w:ascii="宋体" w:hAnsi="宋体" w:cs="宋体"/>
          <w:color w:val="000000"/>
          <w:szCs w:val="21"/>
          <w:lang w:bidi="ar"/>
        </w:rPr>
        <w:t>（公章）</w:t>
      </w:r>
      <w:r>
        <w:rPr>
          <w:rFonts w:hint="eastAsia" w:ascii="宋体" w:hAnsi="宋体" w:cs="宋体"/>
          <w:color w:val="000000"/>
          <w:szCs w:val="21"/>
          <w:lang w:eastAsia="zh-CN" w:bidi="ar"/>
        </w:rPr>
        <w:t>：</w:t>
      </w:r>
    </w:p>
    <w:p w14:paraId="7E6BD6B0">
      <w:pPr>
        <w:pStyle w:val="6"/>
        <w:spacing w:line="520" w:lineRule="exact"/>
        <w:ind w:firstLine="420" w:firstLineChars="200"/>
        <w:rPr>
          <w:rFonts w:hint="eastAsia" w:ascii="宋体" w:hAnsi="宋体" w:cs="宋体"/>
          <w:color w:val="000000"/>
          <w:szCs w:val="21"/>
        </w:rPr>
      </w:pPr>
      <w:r>
        <w:rPr>
          <w:rFonts w:hint="eastAsia" w:asciiTheme="minorEastAsia" w:hAnsiTheme="minorEastAsia" w:eastAsiaTheme="minorEastAsia" w:cstheme="minorEastAsia"/>
          <w:sz w:val="21"/>
          <w:szCs w:val="21"/>
        </w:rPr>
        <w:t>法定代表人或其委托代理人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签字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法定代表人或其委托代理人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签字</w:t>
      </w:r>
      <w:r>
        <w:rPr>
          <w:rFonts w:hint="eastAsia" w:asciiTheme="minorEastAsia" w:hAnsiTheme="minorEastAsia" w:eastAsiaTheme="minorEastAsia" w:cstheme="minorEastAsia"/>
          <w:sz w:val="21"/>
          <w:szCs w:val="21"/>
          <w:lang w:eastAsia="zh-CN"/>
        </w:rPr>
        <w:t>）</w:t>
      </w:r>
    </w:p>
    <w:p w14:paraId="551D005A">
      <w:pPr>
        <w:pStyle w:val="6"/>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 xml:space="preserve">电话：                        </w:t>
      </w: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 xml:space="preserve">   </w:t>
      </w: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 xml:space="preserve"> 电话：</w:t>
      </w:r>
    </w:p>
    <w:p w14:paraId="3751D6A7">
      <w:pPr>
        <w:pStyle w:val="6"/>
        <w:spacing w:line="520" w:lineRule="exact"/>
        <w:ind w:firstLine="1155" w:firstLineChars="550"/>
        <w:rPr>
          <w:rFonts w:hint="eastAsia" w:ascii="宋体" w:hAnsi="宋体" w:cs="宋体"/>
          <w:color w:val="000000"/>
          <w:szCs w:val="21"/>
        </w:rPr>
      </w:pPr>
      <w:r>
        <w:rPr>
          <w:rFonts w:hint="eastAsia" w:ascii="宋体" w:hAnsi="宋体" w:cs="宋体"/>
          <w:color w:val="000000"/>
          <w:szCs w:val="21"/>
          <w:lang w:bidi="ar"/>
        </w:rPr>
        <w:t xml:space="preserve">年   月   日                  </w:t>
      </w: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 xml:space="preserve">    </w:t>
      </w: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 xml:space="preserve"> 年   月   日</w:t>
      </w:r>
    </w:p>
    <w:p w14:paraId="5959B27B">
      <w:pPr>
        <w:spacing w:line="360" w:lineRule="auto"/>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6CC0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E03A6E">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2E03A6E">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AE729"/>
    <w:multiLevelType w:val="singleLevel"/>
    <w:tmpl w:val="A12AE729"/>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00"/>
        </w:tabs>
        <w:ind w:left="900" w:hanging="360"/>
      </w:pPr>
      <w:rPr>
        <w:rFonts w:hint="eastAsia"/>
      </w:rPr>
    </w:lvl>
    <w:lvl w:ilvl="1" w:tentative="0">
      <w:start w:val="1"/>
      <w:numFmt w:val="decimalEnclosedCircle"/>
      <w:lvlText w:val="%2"/>
      <w:lvlJc w:val="left"/>
      <w:pPr>
        <w:tabs>
          <w:tab w:val="left" w:pos="1320"/>
        </w:tabs>
        <w:ind w:left="1320" w:hanging="360"/>
      </w:pPr>
      <w:rPr>
        <w:rFonts w:hint="default"/>
      </w:r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YjE5YTA4OTI1MmM1MjlmMzVmM2NjNjczYzBlNzQifQ=="/>
  </w:docVars>
  <w:rsids>
    <w:rsidRoot w:val="79374D8D"/>
    <w:rsid w:val="044C5AC0"/>
    <w:rsid w:val="0BDE0DB1"/>
    <w:rsid w:val="0FD20B69"/>
    <w:rsid w:val="11A2456B"/>
    <w:rsid w:val="19722456"/>
    <w:rsid w:val="19F12987"/>
    <w:rsid w:val="1F754A6A"/>
    <w:rsid w:val="23C206F7"/>
    <w:rsid w:val="2ACE1AD5"/>
    <w:rsid w:val="2C720EE2"/>
    <w:rsid w:val="3350773B"/>
    <w:rsid w:val="43B753A5"/>
    <w:rsid w:val="440F6F8F"/>
    <w:rsid w:val="5577402A"/>
    <w:rsid w:val="5D131B47"/>
    <w:rsid w:val="60C23794"/>
    <w:rsid w:val="64395CB9"/>
    <w:rsid w:val="68DF055F"/>
    <w:rsid w:val="6A90057A"/>
    <w:rsid w:val="6BDA7F98"/>
    <w:rsid w:val="764811BC"/>
    <w:rsid w:val="79374D8D"/>
    <w:rsid w:val="7F2E628B"/>
    <w:rsid w:val="7F737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_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3226</Words>
  <Characters>3301</Characters>
  <Lines>0</Lines>
  <Paragraphs>0</Paragraphs>
  <TotalTime>9</TotalTime>
  <ScaleCrop>false</ScaleCrop>
  <LinksUpToDate>false</LinksUpToDate>
  <CharactersWithSpaces>4265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2023-02-28T01:58:00Z</dcterms:created>
  <dc:creator>男人海洋</dc:creator>
  <cp:lastModifiedBy>WPS_373718590</cp:lastModifiedBy>
  <dcterms:modified xsi:type="dcterms:W3CDTF">2024-11-04T07:11:54Z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718723765D7B4131A99A639406CF7278</vt:lpwstr>
  </property>
</Properties>
</file>